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DE56C" w14:textId="70C4E26C" w:rsidR="00D31AB1" w:rsidRPr="00F5027B" w:rsidRDefault="002F59B9" w:rsidP="00D31AB1">
      <w:pPr>
        <w:pStyle w:val="NoSpacing"/>
        <w:jc w:val="center"/>
        <w:rPr>
          <w:b/>
          <w:sz w:val="48"/>
          <w:szCs w:val="24"/>
          <w:u w:val="single"/>
        </w:rPr>
      </w:pPr>
      <w:r w:rsidRPr="00F5027B">
        <w:rPr>
          <w:b/>
          <w:sz w:val="48"/>
          <w:szCs w:val="24"/>
          <w:u w:val="single"/>
        </w:rPr>
        <w:t xml:space="preserve">Nuclear </w:t>
      </w:r>
      <w:r w:rsidR="00614037">
        <w:rPr>
          <w:b/>
          <w:sz w:val="48"/>
          <w:szCs w:val="24"/>
          <w:u w:val="single"/>
        </w:rPr>
        <w:t>Decay and Medical Applications</w:t>
      </w:r>
    </w:p>
    <w:p w14:paraId="267B84D5" w14:textId="166494F4" w:rsidR="00D31AB1" w:rsidRDefault="00D31AB1" w:rsidP="00D31AB1">
      <w:pPr>
        <w:pStyle w:val="NoSpacing"/>
      </w:pPr>
    </w:p>
    <w:p w14:paraId="2BB301FE" w14:textId="28D16D53" w:rsidR="00D31AB1" w:rsidRDefault="00D31AB1" w:rsidP="00D31AB1">
      <w:pPr>
        <w:pStyle w:val="NoSpacing"/>
      </w:pPr>
    </w:p>
    <w:p w14:paraId="055BC1F4" w14:textId="4E059837" w:rsidR="006E43F3" w:rsidRDefault="006E43F3" w:rsidP="00D31AB1">
      <w:pPr>
        <w:pStyle w:val="NoSpacing"/>
      </w:pPr>
      <w:r>
        <w:t>Now we’ll look at radioactive decay, and afterwards, medical applications and terminology.</w:t>
      </w:r>
    </w:p>
    <w:p w14:paraId="3BC4E286" w14:textId="3C19C1A2" w:rsidR="006E43F3" w:rsidRDefault="006E43F3" w:rsidP="00D31AB1">
      <w:pPr>
        <w:pStyle w:val="NoSpacing"/>
      </w:pPr>
    </w:p>
    <w:p w14:paraId="43264363" w14:textId="25A98778" w:rsidR="009E5185" w:rsidRDefault="009E5185" w:rsidP="00D31AB1">
      <w:pPr>
        <w:pStyle w:val="NoSpacing"/>
      </w:pPr>
      <w:r w:rsidRPr="00A51180">
        <w:rPr>
          <w:noProof/>
        </w:rPr>
        <w:drawing>
          <wp:inline distT="0" distB="0" distL="0" distR="0" wp14:anchorId="73BED33E" wp14:editId="7CB6AE62">
            <wp:extent cx="5943600" cy="3959225"/>
            <wp:effectExtent l="0" t="0" r="0" b="317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5"/>
                    <a:stretch>
                      <a:fillRect/>
                    </a:stretch>
                  </pic:blipFill>
                  <pic:spPr>
                    <a:xfrm>
                      <a:off x="0" y="0"/>
                      <a:ext cx="5943600" cy="3959225"/>
                    </a:xfrm>
                    <a:prstGeom prst="rect">
                      <a:avLst/>
                    </a:prstGeom>
                  </pic:spPr>
                </pic:pic>
              </a:graphicData>
            </a:graphic>
          </wp:inline>
        </w:drawing>
      </w:r>
    </w:p>
    <w:p w14:paraId="035D198A" w14:textId="77777777" w:rsidR="009E5185" w:rsidRDefault="009E5185" w:rsidP="00D31AB1">
      <w:pPr>
        <w:pStyle w:val="NoSpacing"/>
      </w:pPr>
    </w:p>
    <w:p w14:paraId="0445E467" w14:textId="77777777" w:rsidR="00D31AB1" w:rsidRPr="00525505" w:rsidRDefault="00D31AB1" w:rsidP="00D31AB1">
      <w:pPr>
        <w:pStyle w:val="NoSpacing"/>
        <w:rPr>
          <w:sz w:val="28"/>
          <w:szCs w:val="24"/>
        </w:rPr>
      </w:pPr>
      <w:r w:rsidRPr="00525505">
        <w:rPr>
          <w:b/>
          <w:sz w:val="28"/>
          <w:szCs w:val="24"/>
        </w:rPr>
        <w:t xml:space="preserve">Dynamics of Nuclear Decay </w:t>
      </w:r>
    </w:p>
    <w:p w14:paraId="0857F2C7" w14:textId="2B9DA8FE" w:rsidR="00D31AB1" w:rsidRPr="00D31AB1" w:rsidRDefault="00D31AB1" w:rsidP="00D31AB1">
      <w:pPr>
        <w:pStyle w:val="NoSpacing"/>
      </w:pPr>
      <w:r w:rsidRPr="00D31AB1">
        <w:t>When A gets too large, Z gets to</w:t>
      </w:r>
      <w:r w:rsidR="00F22AE5">
        <w:t>o</w:t>
      </w:r>
      <w:r w:rsidRPr="00D31AB1">
        <w:t xml:space="preserve"> large, and/or the numbers are unbalanced, then the nucleus is unstable and will decay over some lifetime.  </w:t>
      </w:r>
      <w:r w:rsidR="00732423">
        <w:t>Example</w:t>
      </w:r>
      <w:r w:rsidRPr="00D31AB1">
        <w:t xml:space="preserve"> processes are:</w:t>
      </w:r>
    </w:p>
    <w:p w14:paraId="31097379" w14:textId="77777777" w:rsidR="00D31AB1" w:rsidRPr="00D31AB1" w:rsidRDefault="00D31AB1" w:rsidP="00D31AB1">
      <w:pPr>
        <w:pStyle w:val="NoSpacing"/>
      </w:pPr>
    </w:p>
    <w:p w14:paraId="529FC5D9" w14:textId="77777777" w:rsidR="00D31AB1" w:rsidRPr="00D31AB1" w:rsidRDefault="00D31AB1" w:rsidP="00D31AB1">
      <w:pPr>
        <w:pStyle w:val="NoSpacing"/>
      </w:pPr>
      <w:r w:rsidRPr="00D31AB1">
        <w:object w:dxaOrig="2060" w:dyaOrig="760" w14:anchorId="47775D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5pt;height:38.65pt" o:ole="">
            <v:imagedata r:id="rId6" o:title=""/>
          </v:shape>
          <o:OLEObject Type="Embed" ProgID="Equation.DSMT4" ShapeID="_x0000_i1025" DrawAspect="Content" ObjectID="_1830011586" r:id="rId7"/>
        </w:object>
      </w:r>
    </w:p>
    <w:p w14:paraId="56760087" w14:textId="77777777" w:rsidR="00D31AB1" w:rsidRPr="00D31AB1" w:rsidRDefault="00D31AB1" w:rsidP="00D31AB1">
      <w:pPr>
        <w:pStyle w:val="NoSpacing"/>
      </w:pPr>
    </w:p>
    <w:p w14:paraId="62EBD1B6" w14:textId="51249318" w:rsidR="00732423" w:rsidRDefault="00732423" w:rsidP="00D31AB1">
      <w:pPr>
        <w:pStyle w:val="NoSpacing"/>
      </w:pPr>
      <w:r>
        <w:t xml:space="preserve">Each unstable nucleus has a decay rate </w:t>
      </w:r>
      <w:r>
        <w:rPr>
          <w:rFonts w:ascii="Calibri" w:hAnsi="Calibri" w:cs="Calibri"/>
        </w:rPr>
        <w:t>λ</w:t>
      </w:r>
      <w:r>
        <w:t xml:space="preserve"> = 1/</w:t>
      </w:r>
      <w:r>
        <w:rPr>
          <w:rFonts w:ascii="Calibri" w:hAnsi="Calibri" w:cs="Calibri"/>
        </w:rPr>
        <w:t>τ</w:t>
      </w:r>
      <w:r>
        <w:t>.  This means that in any infinitesimal interval dt, the probability of decay is dt/</w:t>
      </w:r>
      <w:r>
        <w:rPr>
          <w:rFonts w:ascii="Calibri" w:hAnsi="Calibri" w:cs="Calibri"/>
        </w:rPr>
        <w:t>τ</w:t>
      </w:r>
      <w:r>
        <w:t xml:space="preserve">. </w:t>
      </w:r>
      <w:r w:rsidR="006768C0">
        <w:t xml:space="preserve"> Might note that this makes decay a Poisson process. </w:t>
      </w:r>
      <w:r>
        <w:t xml:space="preserve"> Suppose we have N such nuclei.  Then a time dt later, we’d expect that Ndt/</w:t>
      </w:r>
      <w:r>
        <w:rPr>
          <w:rFonts w:ascii="Calibri" w:hAnsi="Calibri" w:cs="Calibri"/>
        </w:rPr>
        <w:t>τ</w:t>
      </w:r>
      <w:r>
        <w:t xml:space="preserve"> nuclei will have decayed.  And so the number of nuclei will have changed by dN = -Ndt/</w:t>
      </w:r>
      <w:r>
        <w:rPr>
          <w:rFonts w:ascii="Calibri" w:hAnsi="Calibri" w:cs="Calibri"/>
        </w:rPr>
        <w:t>τ</w:t>
      </w:r>
      <w:r>
        <w:t>.  And so dN/dt = -N/</w:t>
      </w:r>
      <w:r>
        <w:rPr>
          <w:rFonts w:ascii="Calibri" w:hAnsi="Calibri" w:cs="Calibri"/>
        </w:rPr>
        <w:t>τ</w:t>
      </w:r>
      <w:r>
        <w:t xml:space="preserve"> = -N</w:t>
      </w:r>
      <w:r>
        <w:rPr>
          <w:rFonts w:ascii="Calibri" w:hAnsi="Calibri" w:cs="Calibri"/>
        </w:rPr>
        <w:t>λ</w:t>
      </w:r>
      <w:r>
        <w:t>.  So our differential equation to solve is:</w:t>
      </w:r>
    </w:p>
    <w:p w14:paraId="66FA82F9" w14:textId="77777777" w:rsidR="00732423" w:rsidRDefault="00732423" w:rsidP="00D31AB1">
      <w:pPr>
        <w:pStyle w:val="NoSpacing"/>
      </w:pPr>
    </w:p>
    <w:p w14:paraId="2A8FC795" w14:textId="1CF77288" w:rsidR="00D31AB1" w:rsidRPr="00D31AB1" w:rsidRDefault="00732423" w:rsidP="00D31AB1">
      <w:pPr>
        <w:pStyle w:val="NoSpacing"/>
      </w:pPr>
      <w:r w:rsidRPr="00D31AB1">
        <w:object w:dxaOrig="1140" w:dyaOrig="620" w14:anchorId="49397DE2">
          <v:shape id="_x0000_i1026" type="#_x0000_t75" style="width:57.35pt;height:31.35pt" o:ole="" filled="t" fillcolor="#cfc">
            <v:imagedata r:id="rId8" o:title=""/>
          </v:shape>
          <o:OLEObject Type="Embed" ProgID="Equation.DSMT4" ShapeID="_x0000_i1026" DrawAspect="Content" ObjectID="_1830011587" r:id="rId9"/>
        </w:object>
      </w:r>
    </w:p>
    <w:p w14:paraId="68E87824" w14:textId="77777777" w:rsidR="00D31AB1" w:rsidRPr="00D31AB1" w:rsidRDefault="00D31AB1" w:rsidP="00D31AB1">
      <w:pPr>
        <w:pStyle w:val="NoSpacing"/>
      </w:pPr>
    </w:p>
    <w:p w14:paraId="3955F530" w14:textId="5BF17E82" w:rsidR="00D31AB1" w:rsidRPr="00D31AB1" w:rsidRDefault="00D31AB1" w:rsidP="00D31AB1">
      <w:pPr>
        <w:pStyle w:val="NoSpacing"/>
      </w:pPr>
      <w:r w:rsidRPr="00D31AB1">
        <w:lastRenderedPageBreak/>
        <w:t xml:space="preserve">And so then solving for N(t), we get: </w:t>
      </w:r>
    </w:p>
    <w:p w14:paraId="31AC12CC" w14:textId="77777777" w:rsidR="00D31AB1" w:rsidRPr="00D31AB1" w:rsidRDefault="00D31AB1" w:rsidP="00D31AB1">
      <w:pPr>
        <w:pStyle w:val="NoSpacing"/>
      </w:pPr>
    </w:p>
    <w:p w14:paraId="3159E637" w14:textId="256DF5D5" w:rsidR="00D31AB1" w:rsidRPr="00D31AB1" w:rsidRDefault="006768C0" w:rsidP="00D31AB1">
      <w:pPr>
        <w:pStyle w:val="NoSpacing"/>
      </w:pPr>
      <w:r w:rsidRPr="006768C0">
        <w:rPr>
          <w:position w:val="-12"/>
        </w:rPr>
        <w:object w:dxaOrig="1359" w:dyaOrig="380" w14:anchorId="3D9F2FDA">
          <v:shape id="_x0000_i1027" type="#_x0000_t75" style="width:68.65pt;height:19.35pt" o:ole="" filled="t" fillcolor="#cfc">
            <v:imagedata r:id="rId10" o:title=""/>
          </v:shape>
          <o:OLEObject Type="Embed" ProgID="Equation.DSMT4" ShapeID="_x0000_i1027" DrawAspect="Content" ObjectID="_1830011588" r:id="rId11"/>
        </w:object>
      </w:r>
    </w:p>
    <w:p w14:paraId="60E1981B" w14:textId="77777777" w:rsidR="00D31AB1" w:rsidRPr="00D31AB1" w:rsidRDefault="00D31AB1" w:rsidP="00D31AB1">
      <w:pPr>
        <w:pStyle w:val="NoSpacing"/>
      </w:pPr>
    </w:p>
    <w:p w14:paraId="3F7F65FE" w14:textId="0D9DB0D4" w:rsidR="006768C0" w:rsidRDefault="00732423" w:rsidP="00D31AB1">
      <w:pPr>
        <w:pStyle w:val="NoSpacing"/>
      </w:pPr>
      <w:r>
        <w:t>where N</w:t>
      </w:r>
      <w:r>
        <w:rPr>
          <w:vertAlign w:val="subscript"/>
        </w:rPr>
        <w:t>0</w:t>
      </w:r>
      <w:r>
        <w:t xml:space="preserve"> is the initial number of nuclei.  </w:t>
      </w:r>
      <w:r w:rsidR="006768C0">
        <w:t xml:space="preserve">Another way to write this formula is as follows.  Let </w:t>
      </w:r>
      <w:r w:rsidR="006768C0">
        <w:rPr>
          <w:rFonts w:ascii="Calibri" w:hAnsi="Calibri" w:cs="Calibri"/>
        </w:rPr>
        <w:t>t</w:t>
      </w:r>
      <w:r w:rsidR="006768C0">
        <w:rPr>
          <w:vertAlign w:val="subscript"/>
        </w:rPr>
        <w:t>1/2</w:t>
      </w:r>
      <w:r w:rsidR="006768C0">
        <w:t xml:space="preserve"> be the half-life of the nuclei.  This is the time it takes for half the nuclei to decay.  In terms of this we may write:</w:t>
      </w:r>
    </w:p>
    <w:p w14:paraId="02C420E6" w14:textId="392ED2E6" w:rsidR="006768C0" w:rsidRDefault="006768C0" w:rsidP="00D31AB1">
      <w:pPr>
        <w:pStyle w:val="NoSpacing"/>
      </w:pPr>
    </w:p>
    <w:p w14:paraId="545D9600" w14:textId="53AA0B0C" w:rsidR="006768C0" w:rsidRPr="006768C0" w:rsidRDefault="006768C0" w:rsidP="00D31AB1">
      <w:pPr>
        <w:pStyle w:val="NoSpacing"/>
      </w:pPr>
      <w:r w:rsidRPr="006768C0">
        <w:rPr>
          <w:position w:val="-28"/>
        </w:rPr>
        <w:object w:dxaOrig="1760" w:dyaOrig="740" w14:anchorId="785155FD">
          <v:shape id="_x0000_i1028" type="#_x0000_t75" style="width:88.65pt;height:37.35pt" o:ole="" filled="t" fillcolor="#cfc">
            <v:imagedata r:id="rId12" o:title=""/>
          </v:shape>
          <o:OLEObject Type="Embed" ProgID="Equation.DSMT4" ShapeID="_x0000_i1028" DrawAspect="Content" ObjectID="_1830011589" r:id="rId13"/>
        </w:object>
      </w:r>
    </w:p>
    <w:p w14:paraId="4F50B44B" w14:textId="77777777" w:rsidR="006768C0" w:rsidRDefault="006768C0" w:rsidP="00D31AB1">
      <w:pPr>
        <w:pStyle w:val="NoSpacing"/>
      </w:pPr>
    </w:p>
    <w:p w14:paraId="2CF1D2E0" w14:textId="4D5ED0C1" w:rsidR="006768C0" w:rsidRDefault="006768C0" w:rsidP="00D31AB1">
      <w:pPr>
        <w:pStyle w:val="NoSpacing"/>
      </w:pPr>
      <w:r>
        <w:t>We can write t</w:t>
      </w:r>
      <w:r>
        <w:rPr>
          <w:vertAlign w:val="subscript"/>
        </w:rPr>
        <w:t>1/2</w:t>
      </w:r>
      <w:r>
        <w:t xml:space="preserve"> in terms of </w:t>
      </w:r>
      <w:r>
        <w:rPr>
          <w:rFonts w:ascii="Calibri" w:hAnsi="Calibri" w:cs="Calibri"/>
        </w:rPr>
        <w:t>λ</w:t>
      </w:r>
      <w:r>
        <w:t xml:space="preserve"> by comparing the two formulas:</w:t>
      </w:r>
    </w:p>
    <w:p w14:paraId="73833E13" w14:textId="0CF1531F" w:rsidR="006768C0" w:rsidRDefault="006768C0" w:rsidP="00D31AB1">
      <w:pPr>
        <w:pStyle w:val="NoSpacing"/>
      </w:pPr>
    </w:p>
    <w:p w14:paraId="29B8AF18" w14:textId="70EC675E" w:rsidR="006768C0" w:rsidRDefault="006768C0" w:rsidP="00D31AB1">
      <w:pPr>
        <w:pStyle w:val="NoSpacing"/>
      </w:pPr>
      <w:r w:rsidRPr="006768C0">
        <w:rPr>
          <w:position w:val="-142"/>
        </w:rPr>
        <w:object w:dxaOrig="1939" w:dyaOrig="2960" w14:anchorId="5E161D4E">
          <v:shape id="_x0000_i1029" type="#_x0000_t75" style="width:97.35pt;height:147.35pt" o:ole="">
            <v:imagedata r:id="rId14" o:title=""/>
          </v:shape>
          <o:OLEObject Type="Embed" ProgID="Equation.DSMT4" ShapeID="_x0000_i1029" DrawAspect="Content" ObjectID="_1830011590" r:id="rId15"/>
        </w:object>
      </w:r>
    </w:p>
    <w:p w14:paraId="3846701E" w14:textId="01480931" w:rsidR="006768C0" w:rsidRDefault="006768C0" w:rsidP="00D31AB1">
      <w:pPr>
        <w:pStyle w:val="NoSpacing"/>
      </w:pPr>
    </w:p>
    <w:p w14:paraId="43954B8E" w14:textId="7B67B2AF" w:rsidR="006768C0" w:rsidRDefault="006768C0" w:rsidP="00D31AB1">
      <w:pPr>
        <w:pStyle w:val="NoSpacing"/>
      </w:pPr>
      <w:r>
        <w:t>So,</w:t>
      </w:r>
    </w:p>
    <w:p w14:paraId="543EE2BA" w14:textId="0B8CDCDB" w:rsidR="006768C0" w:rsidRDefault="006768C0" w:rsidP="00D31AB1">
      <w:pPr>
        <w:pStyle w:val="NoSpacing"/>
      </w:pPr>
    </w:p>
    <w:p w14:paraId="36016486" w14:textId="653BD290" w:rsidR="006768C0" w:rsidRDefault="006768C0" w:rsidP="00D31AB1">
      <w:pPr>
        <w:pStyle w:val="NoSpacing"/>
      </w:pPr>
      <w:r w:rsidRPr="006768C0">
        <w:rPr>
          <w:position w:val="-24"/>
        </w:rPr>
        <w:object w:dxaOrig="960" w:dyaOrig="620" w14:anchorId="68041D1B">
          <v:shape id="_x0000_i1030" type="#_x0000_t75" style="width:48pt;height:31.35pt" o:ole="" filled="t" fillcolor="#cfc">
            <v:imagedata r:id="rId16" o:title=""/>
          </v:shape>
          <o:OLEObject Type="Embed" ProgID="Equation.DSMT4" ShapeID="_x0000_i1030" DrawAspect="Content" ObjectID="_1830011591" r:id="rId17"/>
        </w:object>
      </w:r>
    </w:p>
    <w:p w14:paraId="47503301" w14:textId="4309C50A" w:rsidR="006768C0" w:rsidRDefault="006768C0" w:rsidP="00D31AB1">
      <w:pPr>
        <w:pStyle w:val="NoSpacing"/>
      </w:pPr>
    </w:p>
    <w:p w14:paraId="05495A46" w14:textId="682965C3" w:rsidR="005D6462" w:rsidRDefault="006768C0" w:rsidP="00D31AB1">
      <w:pPr>
        <w:pStyle w:val="NoSpacing"/>
      </w:pPr>
      <w:r>
        <w:t xml:space="preserve">Another important time-constant is the mean lifetime.  </w:t>
      </w:r>
      <w:r w:rsidR="005D6462">
        <w:t xml:space="preserve">Backing up, say a nucleus is present.  </w:t>
      </w:r>
      <w:r w:rsidR="00F0635C">
        <w:t xml:space="preserve">What is the </w:t>
      </w:r>
      <w:r w:rsidR="00C30EF2">
        <w:t>probability it won’t have decayed in the time span t?</w:t>
      </w:r>
      <w:r w:rsidR="00F0635C">
        <w:t xml:space="preserve">  Well split the time span, t, into t/dt intervals d</w:t>
      </w:r>
      <w:r w:rsidR="00F0635C">
        <w:rPr>
          <w:rFonts w:ascii="Calibri" w:hAnsi="Calibri" w:cs="Calibri"/>
        </w:rPr>
        <w:t>t.  Then the probability it won’t decay within time span t is the probability it won’t decay in any of those intervals.  And this is:</w:t>
      </w:r>
    </w:p>
    <w:p w14:paraId="22F591E6" w14:textId="41EADABA" w:rsidR="005D6462" w:rsidRDefault="005D6462" w:rsidP="00D31AB1">
      <w:pPr>
        <w:pStyle w:val="NoSpacing"/>
      </w:pPr>
    </w:p>
    <w:p w14:paraId="69D5F7EC" w14:textId="4295961E" w:rsidR="005D6462" w:rsidRDefault="00C30EF2" w:rsidP="00D31AB1">
      <w:pPr>
        <w:pStyle w:val="NoSpacing"/>
      </w:pPr>
      <w:r w:rsidRPr="00F0635C">
        <w:rPr>
          <w:position w:val="-66"/>
        </w:rPr>
        <w:object w:dxaOrig="6979" w:dyaOrig="1440" w14:anchorId="1964453F">
          <v:shape id="_x0000_i1031" type="#_x0000_t75" style="width:349.35pt;height:1in" o:ole="">
            <v:imagedata r:id="rId18" o:title=""/>
          </v:shape>
          <o:OLEObject Type="Embed" ProgID="Equation.DSMT4" ShapeID="_x0000_i1031" DrawAspect="Content" ObjectID="_1830011592" r:id="rId19"/>
        </w:object>
      </w:r>
    </w:p>
    <w:p w14:paraId="51DFFD6E" w14:textId="190A4E50" w:rsidR="00F0635C" w:rsidRDefault="00F0635C" w:rsidP="00D31AB1">
      <w:pPr>
        <w:pStyle w:val="NoSpacing"/>
      </w:pPr>
    </w:p>
    <w:p w14:paraId="3B6B1560" w14:textId="6798C7D0" w:rsidR="00F0635C" w:rsidRDefault="00F0635C" w:rsidP="00D31AB1">
      <w:pPr>
        <w:pStyle w:val="NoSpacing"/>
      </w:pPr>
      <w:r>
        <w:t xml:space="preserve">Now let’s take the dt </w:t>
      </w:r>
      <w:r>
        <w:rPr>
          <w:rFonts w:ascii="Calibri" w:hAnsi="Calibri" w:cs="Calibri"/>
        </w:rPr>
        <w:t>→</w:t>
      </w:r>
      <w:r>
        <w:t xml:space="preserve"> 0 limit.  To facilitate this, we’ll take the ln of both sides,</w:t>
      </w:r>
    </w:p>
    <w:p w14:paraId="6B367184" w14:textId="22ADD7EE" w:rsidR="00F0635C" w:rsidRDefault="00F0635C" w:rsidP="00D31AB1">
      <w:pPr>
        <w:pStyle w:val="NoSpacing"/>
      </w:pPr>
    </w:p>
    <w:p w14:paraId="02418C6C" w14:textId="046FFE83" w:rsidR="00F0635C" w:rsidRDefault="00236408" w:rsidP="00D31AB1">
      <w:pPr>
        <w:pStyle w:val="NoSpacing"/>
      </w:pPr>
      <w:r w:rsidRPr="00C30EF2">
        <w:rPr>
          <w:position w:val="-134"/>
        </w:rPr>
        <w:object w:dxaOrig="7940" w:dyaOrig="2799" w14:anchorId="20C22E18">
          <v:shape id="_x0000_i1032" type="#_x0000_t75" style="width:397.35pt;height:140.65pt" o:ole="">
            <v:imagedata r:id="rId20" o:title=""/>
          </v:shape>
          <o:OLEObject Type="Embed" ProgID="Equation.DSMT4" ShapeID="_x0000_i1032" DrawAspect="Content" ObjectID="_1830011593" r:id="rId21"/>
        </w:object>
      </w:r>
    </w:p>
    <w:p w14:paraId="3D3E73DE" w14:textId="1FEFE783" w:rsidR="00C30EF2" w:rsidRDefault="00C30EF2" w:rsidP="00D31AB1">
      <w:pPr>
        <w:pStyle w:val="NoSpacing"/>
      </w:pPr>
    </w:p>
    <w:p w14:paraId="51915A97" w14:textId="6E0F90E6" w:rsidR="00C30EF2" w:rsidRDefault="00C30EF2" w:rsidP="00D31AB1">
      <w:pPr>
        <w:pStyle w:val="NoSpacing"/>
      </w:pPr>
      <w:r>
        <w:t>So, upon exponentiation of both sides,</w:t>
      </w:r>
    </w:p>
    <w:p w14:paraId="05D745A0" w14:textId="2E96D096" w:rsidR="00C30EF2" w:rsidRDefault="00C30EF2" w:rsidP="00D31AB1">
      <w:pPr>
        <w:pStyle w:val="NoSpacing"/>
      </w:pPr>
    </w:p>
    <w:p w14:paraId="6ACCCC94" w14:textId="0565DD30" w:rsidR="00C30EF2" w:rsidRPr="005D6462" w:rsidRDefault="00C30EF2" w:rsidP="00D31AB1">
      <w:pPr>
        <w:pStyle w:val="NoSpacing"/>
      </w:pPr>
      <w:r w:rsidRPr="00C30EF2">
        <w:rPr>
          <w:position w:val="-14"/>
        </w:rPr>
        <w:object w:dxaOrig="1680" w:dyaOrig="560" w14:anchorId="3CD5BC91">
          <v:shape id="_x0000_i1033" type="#_x0000_t75" style="width:84pt;height:28pt" o:ole="">
            <v:imagedata r:id="rId22" o:title=""/>
          </v:shape>
          <o:OLEObject Type="Embed" ProgID="Equation.DSMT4" ShapeID="_x0000_i1033" DrawAspect="Content" ObjectID="_1830011594" r:id="rId23"/>
        </w:object>
      </w:r>
    </w:p>
    <w:p w14:paraId="50B1C924" w14:textId="4F7E5321" w:rsidR="005D6462" w:rsidRDefault="005D6462" w:rsidP="00D31AB1">
      <w:pPr>
        <w:pStyle w:val="NoSpacing"/>
      </w:pPr>
    </w:p>
    <w:p w14:paraId="3C47E5CA" w14:textId="10AA42AC" w:rsidR="005D6462" w:rsidRDefault="0001361E" w:rsidP="00D31AB1">
      <w:pPr>
        <w:pStyle w:val="NoSpacing"/>
      </w:pPr>
      <w:r>
        <w:t xml:space="preserve">This makes some sense.  Probability it won’t decay by t = 0 is 1, naturally, as time hasn’t started yet.  But probability won’t decay by time t = </w:t>
      </w:r>
      <w:r>
        <w:rPr>
          <w:rFonts w:ascii="Calibri" w:hAnsi="Calibri" w:cs="Calibri"/>
        </w:rPr>
        <w:t>∞</w:t>
      </w:r>
      <w:r>
        <w:t xml:space="preserve"> is 0.  Okay, well, the probability it will decay within interval (t, t+dt) is the probability it won’t have decayed up till time t, but then will decay in subsequent time interval dt.  This is:</w:t>
      </w:r>
    </w:p>
    <w:p w14:paraId="6ECC681E" w14:textId="32C34A79" w:rsidR="0001361E" w:rsidRDefault="0001361E" w:rsidP="00D31AB1">
      <w:pPr>
        <w:pStyle w:val="NoSpacing"/>
      </w:pPr>
    </w:p>
    <w:p w14:paraId="090CDC4D" w14:textId="5504783F" w:rsidR="0001361E" w:rsidRDefault="00A7054E" w:rsidP="00D31AB1">
      <w:pPr>
        <w:pStyle w:val="NoSpacing"/>
      </w:pPr>
      <w:r w:rsidRPr="00A7054E">
        <w:rPr>
          <w:position w:val="-48"/>
        </w:rPr>
        <w:object w:dxaOrig="3560" w:dyaOrig="1080" w14:anchorId="453C906B">
          <v:shape id="_x0000_i1034" type="#_x0000_t75" style="width:177.35pt;height:54.65pt" o:ole="">
            <v:imagedata r:id="rId24" o:title=""/>
          </v:shape>
          <o:OLEObject Type="Embed" ProgID="Equation.DSMT4" ShapeID="_x0000_i1034" DrawAspect="Content" ObjectID="_1830011595" r:id="rId25"/>
        </w:object>
      </w:r>
    </w:p>
    <w:p w14:paraId="7A2F457D" w14:textId="0289CC04" w:rsidR="00A7054E" w:rsidRDefault="00A7054E" w:rsidP="00D31AB1">
      <w:pPr>
        <w:pStyle w:val="NoSpacing"/>
      </w:pPr>
    </w:p>
    <w:p w14:paraId="7B6475D0" w14:textId="0C56479F" w:rsidR="00A7054E" w:rsidRDefault="00A7054E" w:rsidP="00D31AB1">
      <w:pPr>
        <w:pStyle w:val="NoSpacing"/>
      </w:pPr>
      <w:r>
        <w:t xml:space="preserve">And since </w:t>
      </w:r>
      <w:r>
        <w:rPr>
          <w:rFonts w:ascii="Calibri" w:hAnsi="Calibri" w:cs="Calibri"/>
        </w:rPr>
        <w:t>λ</w:t>
      </w:r>
      <w:r>
        <w:t xml:space="preserve"> = 1/</w:t>
      </w:r>
      <w:r>
        <w:rPr>
          <w:rFonts w:ascii="Calibri" w:hAnsi="Calibri" w:cs="Calibri"/>
        </w:rPr>
        <w:t>τ</w:t>
      </w:r>
      <w:r>
        <w:t>, we have:</w:t>
      </w:r>
    </w:p>
    <w:p w14:paraId="57F2D8BF" w14:textId="1A720948" w:rsidR="00A7054E" w:rsidRDefault="00A7054E" w:rsidP="00D31AB1">
      <w:pPr>
        <w:pStyle w:val="NoSpacing"/>
      </w:pPr>
    </w:p>
    <w:p w14:paraId="23DAC63B" w14:textId="7A7DE60E" w:rsidR="00A7054E" w:rsidRDefault="00A7054E" w:rsidP="00D31AB1">
      <w:pPr>
        <w:pStyle w:val="NoSpacing"/>
      </w:pPr>
      <w:r w:rsidRPr="00A7054E">
        <w:rPr>
          <w:position w:val="-14"/>
        </w:rPr>
        <w:object w:dxaOrig="7680" w:dyaOrig="400" w14:anchorId="1AF38C51">
          <v:shape id="_x0000_i1035" type="#_x0000_t75" style="width:384pt;height:20pt" o:ole="" filled="t" fillcolor="#cfc">
            <v:imagedata r:id="rId26" o:title=""/>
          </v:shape>
          <o:OLEObject Type="Embed" ProgID="Equation.DSMT4" ShapeID="_x0000_i1035" DrawAspect="Content" ObjectID="_1830011596" r:id="rId27"/>
        </w:object>
      </w:r>
    </w:p>
    <w:p w14:paraId="3DDDE961" w14:textId="054F145F" w:rsidR="00C30EF2" w:rsidRDefault="00C30EF2" w:rsidP="00D31AB1">
      <w:pPr>
        <w:pStyle w:val="NoSpacing"/>
      </w:pPr>
    </w:p>
    <w:p w14:paraId="68D8EB98" w14:textId="21D15268" w:rsidR="006768C0" w:rsidRDefault="00A7054E" w:rsidP="00D31AB1">
      <w:pPr>
        <w:pStyle w:val="NoSpacing"/>
      </w:pPr>
      <w:r>
        <w:t>We can now calculate the mean lifetime of a nucleus.  So say it’s present at time t = 0.  On average, how long will it last?  This is:</w:t>
      </w:r>
    </w:p>
    <w:p w14:paraId="765312A8" w14:textId="74F23426" w:rsidR="00A7054E" w:rsidRDefault="00A7054E" w:rsidP="00D31AB1">
      <w:pPr>
        <w:pStyle w:val="NoSpacing"/>
      </w:pPr>
    </w:p>
    <w:p w14:paraId="0AC78766" w14:textId="5887DA9A" w:rsidR="00A7054E" w:rsidRDefault="00136EFB" w:rsidP="00D31AB1">
      <w:pPr>
        <w:pStyle w:val="NoSpacing"/>
      </w:pPr>
      <w:r w:rsidRPr="00136EFB">
        <w:rPr>
          <w:position w:val="-172"/>
        </w:rPr>
        <w:object w:dxaOrig="2020" w:dyaOrig="3280" w14:anchorId="5EF6EB88">
          <v:shape id="_x0000_i1036" type="#_x0000_t75" style="width:100pt;height:164pt" o:ole="">
            <v:imagedata r:id="rId28" o:title=""/>
          </v:shape>
          <o:OLEObject Type="Embed" ProgID="Equation.DSMT4" ShapeID="_x0000_i1036" DrawAspect="Content" ObjectID="_1830011597" r:id="rId29"/>
        </w:object>
      </w:r>
    </w:p>
    <w:p w14:paraId="485116B8" w14:textId="77777777" w:rsidR="00A7054E" w:rsidRDefault="00A7054E" w:rsidP="00D31AB1">
      <w:pPr>
        <w:pStyle w:val="NoSpacing"/>
      </w:pPr>
    </w:p>
    <w:p w14:paraId="059FB5C3" w14:textId="26A7194B" w:rsidR="005D6462" w:rsidRDefault="00136EFB" w:rsidP="00D31AB1">
      <w:pPr>
        <w:pStyle w:val="NoSpacing"/>
      </w:pPr>
      <w:r>
        <w:lastRenderedPageBreak/>
        <w:t>So finally, we have:</w:t>
      </w:r>
    </w:p>
    <w:p w14:paraId="738226FD" w14:textId="631EA275" w:rsidR="00136EFB" w:rsidRDefault="00136EFB" w:rsidP="00D31AB1">
      <w:pPr>
        <w:pStyle w:val="NoSpacing"/>
      </w:pPr>
    </w:p>
    <w:p w14:paraId="294B47BC" w14:textId="76F5150F" w:rsidR="00136EFB" w:rsidRDefault="00136EFB" w:rsidP="00D31AB1">
      <w:pPr>
        <w:pStyle w:val="NoSpacing"/>
      </w:pPr>
      <w:r w:rsidRPr="00136EFB">
        <w:rPr>
          <w:position w:val="-24"/>
        </w:rPr>
        <w:object w:dxaOrig="3780" w:dyaOrig="620" w14:anchorId="633D8451">
          <v:shape id="_x0000_i1037" type="#_x0000_t75" style="width:189.35pt;height:31.35pt" o:ole="" filled="t" fillcolor="#cfc">
            <v:imagedata r:id="rId30" o:title=""/>
          </v:shape>
          <o:OLEObject Type="Embed" ProgID="Equation.DSMT4" ShapeID="_x0000_i1037" DrawAspect="Content" ObjectID="_1830011598" r:id="rId31"/>
        </w:object>
      </w:r>
    </w:p>
    <w:p w14:paraId="122DB969" w14:textId="77777777" w:rsidR="005D6462" w:rsidRDefault="005D6462" w:rsidP="00D31AB1">
      <w:pPr>
        <w:pStyle w:val="NoSpacing"/>
      </w:pPr>
    </w:p>
    <w:p w14:paraId="6F60610A" w14:textId="77777777" w:rsidR="00236408" w:rsidRDefault="00D31AB1" w:rsidP="00D31AB1">
      <w:pPr>
        <w:pStyle w:val="NoSpacing"/>
      </w:pPr>
      <w:r w:rsidRPr="00D31AB1">
        <w:t xml:space="preserve">The </w:t>
      </w:r>
      <w:r w:rsidR="00236408">
        <w:t xml:space="preserve">rate of decay, also called the activity, is designated R.  It’s given by R = |dN/dt| = </w:t>
      </w:r>
      <w:r w:rsidR="00236408">
        <w:rPr>
          <w:rFonts w:ascii="Calibri" w:hAnsi="Calibri" w:cs="Calibri"/>
        </w:rPr>
        <w:t>λ</w:t>
      </w:r>
      <w:r w:rsidR="00236408">
        <w:t xml:space="preserve">N.  </w:t>
      </w:r>
      <w:r w:rsidRPr="00D31AB1">
        <w:t xml:space="preserve"> </w:t>
      </w:r>
    </w:p>
    <w:p w14:paraId="0E0D4115" w14:textId="77777777" w:rsidR="00236408" w:rsidRDefault="00236408" w:rsidP="00D31AB1">
      <w:pPr>
        <w:pStyle w:val="NoSpacing"/>
      </w:pPr>
    </w:p>
    <w:p w14:paraId="1928EA19" w14:textId="6D781115" w:rsidR="00236408" w:rsidRDefault="00746E03" w:rsidP="00D31AB1">
      <w:pPr>
        <w:pStyle w:val="NoSpacing"/>
      </w:pPr>
      <w:r w:rsidRPr="00746E03">
        <w:rPr>
          <w:rFonts w:eastAsia="Times New Roman" w:cs="Times New Roman"/>
          <w:position w:val="-10"/>
        </w:rPr>
        <w:object w:dxaOrig="3480" w:dyaOrig="320" w14:anchorId="37F8AD0F">
          <v:shape id="_x0000_i1038" type="#_x0000_t75" style="width:174pt;height:16pt" o:ole="" filled="t" fillcolor="#9f9">
            <v:imagedata r:id="rId32" o:title=""/>
          </v:shape>
          <o:OLEObject Type="Embed" ProgID="Equation.DSMT4" ShapeID="_x0000_i1038" DrawAspect="Content" ObjectID="_1830011599" r:id="rId33"/>
        </w:object>
      </w:r>
    </w:p>
    <w:p w14:paraId="6DA43B36" w14:textId="77777777" w:rsidR="00236408" w:rsidRDefault="00236408" w:rsidP="00D31AB1">
      <w:pPr>
        <w:pStyle w:val="NoSpacing"/>
      </w:pPr>
    </w:p>
    <w:p w14:paraId="499532A1" w14:textId="58C105F8" w:rsidR="00D31AB1" w:rsidRPr="00D31AB1" w:rsidRDefault="0074235F" w:rsidP="00D31AB1">
      <w:pPr>
        <w:pStyle w:val="NoSpacing"/>
      </w:pPr>
      <w:r>
        <w:t xml:space="preserve">It’s </w:t>
      </w:r>
      <w:r w:rsidR="00D31AB1" w:rsidRPr="00D31AB1">
        <w:t xml:space="preserve">measured in Becquerel (Bq) </w:t>
      </w:r>
      <w:r>
        <w:t>(</w:t>
      </w:r>
      <w:r w:rsidR="00D31AB1" w:rsidRPr="00D31AB1">
        <w:t>one decay per second</w:t>
      </w:r>
      <w:r>
        <w:t>).</w:t>
      </w:r>
      <w:r w:rsidR="00D31AB1" w:rsidRPr="00D31AB1">
        <w:t xml:space="preserve">  Another measure is the Curie = 3.7×10</w:t>
      </w:r>
      <w:r w:rsidR="00D31AB1" w:rsidRPr="00D31AB1">
        <w:rPr>
          <w:vertAlign w:val="superscript"/>
        </w:rPr>
        <w:t>10</w:t>
      </w:r>
      <w:r w:rsidR="00D31AB1" w:rsidRPr="00D31AB1">
        <w:t xml:space="preserve"> Bq.  </w:t>
      </w:r>
    </w:p>
    <w:p w14:paraId="5309CE7B" w14:textId="3A433347" w:rsidR="00F22AE5" w:rsidRDefault="00F22AE5" w:rsidP="00D31AB1">
      <w:pPr>
        <w:pStyle w:val="NoSpacing"/>
      </w:pPr>
    </w:p>
    <w:p w14:paraId="7E87D724" w14:textId="50B95FB8" w:rsidR="00F22AE5" w:rsidRPr="00746E03" w:rsidRDefault="00F22AE5" w:rsidP="00F22AE5">
      <w:pPr>
        <w:pStyle w:val="NoSpacing"/>
        <w:rPr>
          <w:sz w:val="24"/>
          <w:szCs w:val="24"/>
        </w:rPr>
      </w:pPr>
      <w:r w:rsidRPr="00746E03">
        <w:rPr>
          <w:b/>
          <w:sz w:val="24"/>
          <w:szCs w:val="24"/>
        </w:rPr>
        <w:t>Radioactive Dating</w:t>
      </w:r>
    </w:p>
    <w:p w14:paraId="3C558BF8" w14:textId="77777777" w:rsidR="00F22AE5" w:rsidRPr="00664D3E" w:rsidRDefault="00F22AE5" w:rsidP="00F22AE5">
      <w:pPr>
        <w:pStyle w:val="NoSpacing"/>
      </w:pPr>
      <w:r w:rsidRPr="00664D3E">
        <w:rPr>
          <w:i/>
        </w:rPr>
        <w:t>inorganic compounds</w:t>
      </w:r>
      <w:r w:rsidRPr="00664D3E">
        <w:t xml:space="preserve"> - ones not containing carbon</w:t>
      </w:r>
    </w:p>
    <w:p w14:paraId="38E787BB" w14:textId="77777777" w:rsidR="00F22AE5" w:rsidRPr="00664D3E" w:rsidRDefault="00F22AE5" w:rsidP="00F22AE5">
      <w:pPr>
        <w:pStyle w:val="NoSpacing"/>
      </w:pPr>
      <w:r w:rsidRPr="00664D3E">
        <w:rPr>
          <w:i/>
        </w:rPr>
        <w:t>minerals</w:t>
      </w:r>
      <w:r w:rsidRPr="00664D3E">
        <w:t xml:space="preserve"> - solid inorganic compounds, often contain metals</w:t>
      </w:r>
    </w:p>
    <w:p w14:paraId="254ED439" w14:textId="77777777" w:rsidR="00F22AE5" w:rsidRPr="00664D3E" w:rsidRDefault="00F22AE5" w:rsidP="00F22AE5">
      <w:pPr>
        <w:pStyle w:val="NoSpacing"/>
      </w:pPr>
      <w:r w:rsidRPr="00664D3E">
        <w:rPr>
          <w:i/>
        </w:rPr>
        <w:t>crystal</w:t>
      </w:r>
      <w:r w:rsidRPr="00664D3E">
        <w:t xml:space="preserve"> - solid that grows in a polyhedral shape; the angles between the different faces is always the same for the same crystalline substance.  The internal structure of a crystal is ordered.</w:t>
      </w:r>
    </w:p>
    <w:p w14:paraId="5C304687" w14:textId="0F2AA0D4" w:rsidR="00F22AE5" w:rsidRDefault="00F22AE5" w:rsidP="00F22AE5">
      <w:pPr>
        <w:pStyle w:val="NoSpacing"/>
      </w:pPr>
    </w:p>
    <w:p w14:paraId="6ECD5397" w14:textId="73F0C92C" w:rsidR="00D56EA2" w:rsidRDefault="002E7D6F" w:rsidP="00F22AE5">
      <w:pPr>
        <w:pStyle w:val="NoSpacing"/>
      </w:pPr>
      <w:r>
        <w:t>So we can apply these concepts to work out the ages of rocks that crystalized at a common point in space and time.  C</w:t>
      </w:r>
      <w:r w:rsidR="00F22AE5" w:rsidRPr="00664D3E">
        <w:t>onsider an unstable parent nucleus</w:t>
      </w:r>
      <w:r w:rsidR="00F22AE5">
        <w:t xml:space="preserve"> P </w:t>
      </w:r>
      <w:r w:rsidR="00F22AE5" w:rsidRPr="00664D3E">
        <w:t>that decays into a daughter nucleus</w:t>
      </w:r>
      <w:r w:rsidR="00F22AE5">
        <w:t xml:space="preserve"> D1</w:t>
      </w:r>
      <w:r w:rsidR="00F22AE5" w:rsidRPr="00664D3E">
        <w:t>.  Also consider a nucleus</w:t>
      </w:r>
      <w:r w:rsidR="00F22AE5">
        <w:t xml:space="preserve"> D2</w:t>
      </w:r>
      <w:r w:rsidR="00F22AE5" w:rsidRPr="00664D3E">
        <w:t xml:space="preserve"> which is an isotope of </w:t>
      </w:r>
      <w:r w:rsidR="00F22AE5">
        <w:t xml:space="preserve">D1 </w:t>
      </w:r>
      <w:r w:rsidR="00F22AE5" w:rsidRPr="00664D3E">
        <w:t xml:space="preserve">(but not a decay product of </w:t>
      </w:r>
      <w:r w:rsidR="00F22AE5">
        <w:t>P</w:t>
      </w:r>
      <w:r w:rsidR="00F22AE5" w:rsidRPr="00664D3E">
        <w:t>).   Now let us imagine a molten soup containing some number of these nuclei</w:t>
      </w:r>
      <w:r w:rsidR="00F22AE5">
        <w:t xml:space="preserve"> N</w:t>
      </w:r>
      <w:r w:rsidR="00F22AE5">
        <w:rPr>
          <w:vertAlign w:val="subscript"/>
        </w:rPr>
        <w:t>P</w:t>
      </w:r>
      <w:r w:rsidR="00F22AE5">
        <w:t>, N</w:t>
      </w:r>
      <w:r w:rsidR="00F22AE5">
        <w:rPr>
          <w:vertAlign w:val="subscript"/>
        </w:rPr>
        <w:t>D1</w:t>
      </w:r>
      <w:r w:rsidR="00F22AE5">
        <w:t>, N</w:t>
      </w:r>
      <w:r w:rsidR="00F22AE5">
        <w:rPr>
          <w:vertAlign w:val="subscript"/>
        </w:rPr>
        <w:t>D2</w:t>
      </w:r>
      <w:r w:rsidR="00F22AE5">
        <w:t xml:space="preserve">. </w:t>
      </w:r>
      <w:r w:rsidR="00F22AE5" w:rsidRPr="00664D3E">
        <w:t xml:space="preserve"> Since it is a fluid, we would imagine that the 3 elements would be distributed homogenously throughout the fluid.  Then imagine that the fluid hardens </w:t>
      </w:r>
      <w:r w:rsidR="00D56EA2">
        <w:t xml:space="preserve">into rock </w:t>
      </w:r>
      <w:r w:rsidR="00F22AE5" w:rsidRPr="00664D3E">
        <w:t>through some process, trapping the</w:t>
      </w:r>
      <w:r w:rsidR="00F22AE5">
        <w:t xml:space="preserve"> N</w:t>
      </w:r>
      <w:r w:rsidR="00F22AE5">
        <w:rPr>
          <w:vertAlign w:val="subscript"/>
        </w:rPr>
        <w:t>p</w:t>
      </w:r>
      <w:r w:rsidR="00F22AE5">
        <w:t>, N</w:t>
      </w:r>
      <w:r w:rsidR="00F22AE5">
        <w:rPr>
          <w:vertAlign w:val="subscript"/>
        </w:rPr>
        <w:t>D1</w:t>
      </w:r>
      <w:r w:rsidR="00F22AE5">
        <w:t>, N</w:t>
      </w:r>
      <w:r w:rsidR="00F22AE5">
        <w:rPr>
          <w:vertAlign w:val="subscript"/>
        </w:rPr>
        <w:t>D2</w:t>
      </w:r>
      <w:r w:rsidR="00F22AE5" w:rsidRPr="00664D3E">
        <w:t xml:space="preserve"> in their homogenous distribution throughout the hardened fluid – now crystal.  Now imagine that the solidified fluid breaks up into different pieces.  These different pieces will all have the same ratio</w:t>
      </w:r>
      <w:r w:rsidR="00F22AE5">
        <w:t xml:space="preserve"> </w:t>
      </w:r>
      <w:r w:rsidR="00A05482">
        <w:t>r</w:t>
      </w:r>
      <w:r w:rsidR="00F22AE5">
        <w:rPr>
          <w:vertAlign w:val="subscript"/>
        </w:rPr>
        <w:t>D</w:t>
      </w:r>
      <w:r w:rsidR="00F22AE5">
        <w:t>(0) = N</w:t>
      </w:r>
      <w:r w:rsidR="00F22AE5">
        <w:rPr>
          <w:vertAlign w:val="subscript"/>
        </w:rPr>
        <w:t>D1</w:t>
      </w:r>
      <w:r w:rsidR="00F22AE5">
        <w:t>(0)/N</w:t>
      </w:r>
      <w:r w:rsidR="00F22AE5">
        <w:rPr>
          <w:vertAlign w:val="subscript"/>
        </w:rPr>
        <w:t>D2</w:t>
      </w:r>
      <w:r w:rsidR="00F22AE5">
        <w:t xml:space="preserve">(0) </w:t>
      </w:r>
      <w:r w:rsidR="00F22AE5" w:rsidRPr="00664D3E">
        <w:t xml:space="preserve">owing to the initially homogeneous distribution.  I would imagine that they would also have the same ratio </w:t>
      </w:r>
      <w:r w:rsidR="00A05482">
        <w:t>r</w:t>
      </w:r>
      <w:r w:rsidR="00F22AE5">
        <w:rPr>
          <w:vertAlign w:val="subscript"/>
        </w:rPr>
        <w:t>P</w:t>
      </w:r>
      <w:r w:rsidR="00F22AE5">
        <w:t>(0) = N</w:t>
      </w:r>
      <w:r w:rsidR="00F22AE5">
        <w:rPr>
          <w:vertAlign w:val="subscript"/>
        </w:rPr>
        <w:t>P</w:t>
      </w:r>
      <w:r w:rsidR="00F22AE5">
        <w:t>(0)/N</w:t>
      </w:r>
      <w:r w:rsidR="00F22AE5">
        <w:rPr>
          <w:vertAlign w:val="subscript"/>
        </w:rPr>
        <w:t>D2</w:t>
      </w:r>
      <w:r w:rsidR="00F22AE5">
        <w:t>(0)</w:t>
      </w:r>
      <w:r w:rsidR="00F22AE5" w:rsidRPr="00664D3E">
        <w:t xml:space="preserve"> initially.  However, after time, since the rate of decay of the parent nuclei is proportional to the actual number of parent nuclei, each little crystal piece will come to have a different ratio </w:t>
      </w:r>
      <w:r w:rsidR="00A05482">
        <w:t>r</w:t>
      </w:r>
      <w:r w:rsidR="00F22AE5">
        <w:rPr>
          <w:vertAlign w:val="subscript"/>
        </w:rPr>
        <w:t>D</w:t>
      </w:r>
      <w:r w:rsidR="00F22AE5">
        <w:t xml:space="preserve">(t) and </w:t>
      </w:r>
      <w:r w:rsidR="00A05482">
        <w:t>r</w:t>
      </w:r>
      <w:r w:rsidR="00F22AE5">
        <w:rPr>
          <w:vertAlign w:val="subscript"/>
        </w:rPr>
        <w:t>P</w:t>
      </w:r>
      <w:r w:rsidR="00F22AE5">
        <w:t>(t)</w:t>
      </w:r>
      <w:r w:rsidR="00F22AE5" w:rsidRPr="00664D3E">
        <w:t xml:space="preserve"> from the other crystal pieces.  Let us try to develop a formula relating these two measurable quantities</w:t>
      </w:r>
      <w:r w:rsidR="00F22AE5">
        <w:t xml:space="preserve"> </w:t>
      </w:r>
      <w:r w:rsidR="00A05482">
        <w:t>r</w:t>
      </w:r>
      <w:r w:rsidR="00F22AE5">
        <w:rPr>
          <w:vertAlign w:val="subscript"/>
        </w:rPr>
        <w:t>D</w:t>
      </w:r>
      <w:r w:rsidR="00F22AE5">
        <w:t xml:space="preserve">(t) </w:t>
      </w:r>
      <w:r w:rsidR="00F22AE5" w:rsidRPr="00664D3E">
        <w:t xml:space="preserve">and </w:t>
      </w:r>
      <w:r w:rsidR="00A05482">
        <w:t>r</w:t>
      </w:r>
      <w:r w:rsidR="00F22AE5">
        <w:rPr>
          <w:vertAlign w:val="subscript"/>
        </w:rPr>
        <w:t>P</w:t>
      </w:r>
      <w:r w:rsidR="00F22AE5">
        <w:t>(t)</w:t>
      </w:r>
      <w:r w:rsidR="00F22AE5" w:rsidRPr="00664D3E">
        <w:t xml:space="preserve">.  We note that the number of parent nuclei + daughter nuclei in each crystal will remain constant for all time, </w:t>
      </w:r>
    </w:p>
    <w:p w14:paraId="40DA166D" w14:textId="77777777" w:rsidR="00D56EA2" w:rsidRDefault="00D56EA2" w:rsidP="00F22AE5">
      <w:pPr>
        <w:pStyle w:val="NoSpacing"/>
      </w:pPr>
    </w:p>
    <w:p w14:paraId="1DFD77F6" w14:textId="2B236392" w:rsidR="00D56EA2" w:rsidRDefault="00D56EA2" w:rsidP="00F22AE5">
      <w:pPr>
        <w:pStyle w:val="NoSpacing"/>
      </w:pPr>
      <w:r w:rsidRPr="00D56EA2">
        <w:rPr>
          <w:position w:val="-14"/>
        </w:rPr>
        <w:object w:dxaOrig="3120" w:dyaOrig="380" w14:anchorId="797E61B5">
          <v:shape id="_x0000_i1039" type="#_x0000_t75" style="width:156.65pt;height:18.65pt" o:ole="">
            <v:imagedata r:id="rId34" o:title=""/>
          </v:shape>
          <o:OLEObject Type="Embed" ProgID="Equation.DSMT4" ShapeID="_x0000_i1039" DrawAspect="Content" ObjectID="_1830011600" r:id="rId35"/>
        </w:object>
      </w:r>
    </w:p>
    <w:p w14:paraId="4FA7F567" w14:textId="77777777" w:rsidR="00D56EA2" w:rsidRDefault="00D56EA2" w:rsidP="00F22AE5">
      <w:pPr>
        <w:pStyle w:val="NoSpacing"/>
      </w:pPr>
    </w:p>
    <w:p w14:paraId="06DA7471" w14:textId="77777777" w:rsidR="00D56EA2" w:rsidRDefault="00F22AE5" w:rsidP="00F22AE5">
      <w:pPr>
        <w:pStyle w:val="NoSpacing"/>
      </w:pPr>
      <w:r w:rsidRPr="00664D3E">
        <w:t xml:space="preserve">and that the number of daughter isotopes </w:t>
      </w:r>
      <w:r w:rsidR="00D56EA2">
        <w:t xml:space="preserve">D2 </w:t>
      </w:r>
      <w:r w:rsidRPr="00664D3E">
        <w:t xml:space="preserve">in a given crystal will remain the same for all time as well.  </w:t>
      </w:r>
    </w:p>
    <w:p w14:paraId="0D7C38DA" w14:textId="77777777" w:rsidR="00D56EA2" w:rsidRDefault="00D56EA2" w:rsidP="00F22AE5">
      <w:pPr>
        <w:pStyle w:val="NoSpacing"/>
      </w:pPr>
    </w:p>
    <w:p w14:paraId="4A8F94FE" w14:textId="07C2C5C8" w:rsidR="00D56EA2" w:rsidRDefault="00D56EA2" w:rsidP="00F22AE5">
      <w:pPr>
        <w:pStyle w:val="NoSpacing"/>
      </w:pPr>
      <w:r w:rsidRPr="00D56EA2">
        <w:rPr>
          <w:position w:val="-12"/>
        </w:rPr>
        <w:object w:dxaOrig="1600" w:dyaOrig="360" w14:anchorId="4C03A155">
          <v:shape id="_x0000_i1040" type="#_x0000_t75" style="width:80pt;height:17.35pt" o:ole="">
            <v:imagedata r:id="rId36" o:title=""/>
          </v:shape>
          <o:OLEObject Type="Embed" ProgID="Equation.DSMT4" ShapeID="_x0000_i1040" DrawAspect="Content" ObjectID="_1830011601" r:id="rId37"/>
        </w:object>
      </w:r>
    </w:p>
    <w:p w14:paraId="026DDEA9" w14:textId="77777777" w:rsidR="00D56EA2" w:rsidRDefault="00D56EA2" w:rsidP="00F22AE5">
      <w:pPr>
        <w:pStyle w:val="NoSpacing"/>
      </w:pPr>
    </w:p>
    <w:p w14:paraId="430E8F3F" w14:textId="02A0A348" w:rsidR="00F22AE5" w:rsidRPr="00664D3E" w:rsidRDefault="00D56EA2" w:rsidP="00F22AE5">
      <w:pPr>
        <w:pStyle w:val="NoSpacing"/>
      </w:pPr>
      <w:r>
        <w:t>Taking the ratio of these equations, we have:</w:t>
      </w:r>
    </w:p>
    <w:p w14:paraId="209A3470" w14:textId="595E9395" w:rsidR="00F22AE5" w:rsidRDefault="00F22AE5" w:rsidP="00F22AE5">
      <w:pPr>
        <w:pStyle w:val="NoSpacing"/>
      </w:pPr>
    </w:p>
    <w:p w14:paraId="1C50A05C" w14:textId="0CD51CBB" w:rsidR="00D56EA2" w:rsidRDefault="00D56EA2" w:rsidP="00F22AE5">
      <w:pPr>
        <w:pStyle w:val="NoSpacing"/>
      </w:pPr>
      <w:r w:rsidRPr="00D56EA2">
        <w:rPr>
          <w:position w:val="-30"/>
        </w:rPr>
        <w:object w:dxaOrig="3200" w:dyaOrig="720" w14:anchorId="35D98344">
          <v:shape id="_x0000_i1041" type="#_x0000_t75" style="width:160pt;height:35.35pt" o:ole="">
            <v:imagedata r:id="rId38" o:title=""/>
          </v:shape>
          <o:OLEObject Type="Embed" ProgID="Equation.DSMT4" ShapeID="_x0000_i1041" DrawAspect="Content" ObjectID="_1830011602" r:id="rId39"/>
        </w:object>
      </w:r>
    </w:p>
    <w:p w14:paraId="66BBE51C" w14:textId="51513F55" w:rsidR="00D56EA2" w:rsidRDefault="00D56EA2" w:rsidP="00F22AE5">
      <w:pPr>
        <w:pStyle w:val="NoSpacing"/>
      </w:pPr>
    </w:p>
    <w:p w14:paraId="34F789C1" w14:textId="68AF320F" w:rsidR="00D56EA2" w:rsidRPr="00D56EA2" w:rsidRDefault="00D56EA2" w:rsidP="00F22AE5">
      <w:pPr>
        <w:pStyle w:val="NoSpacing"/>
      </w:pPr>
      <w:r>
        <w:t>Now solve this equation for N</w:t>
      </w:r>
      <w:r>
        <w:rPr>
          <w:vertAlign w:val="subscript"/>
        </w:rPr>
        <w:t>d1</w:t>
      </w:r>
      <w:r>
        <w:t>(t)/N</w:t>
      </w:r>
      <w:r>
        <w:rPr>
          <w:vertAlign w:val="subscript"/>
        </w:rPr>
        <w:t>d2</w:t>
      </w:r>
      <w:r>
        <w:t xml:space="preserve">(t).  </w:t>
      </w:r>
    </w:p>
    <w:p w14:paraId="25FFF46C" w14:textId="77777777" w:rsidR="001D2650" w:rsidRDefault="001D2650" w:rsidP="00F22AE5">
      <w:pPr>
        <w:pStyle w:val="NoSpacing"/>
      </w:pPr>
    </w:p>
    <w:p w14:paraId="56DA6A47" w14:textId="31C32219" w:rsidR="00F22AE5" w:rsidRPr="00664D3E" w:rsidRDefault="00D56EA2" w:rsidP="00F22AE5">
      <w:pPr>
        <w:pStyle w:val="NoSpacing"/>
      </w:pPr>
      <w:r w:rsidRPr="00D56EA2">
        <w:rPr>
          <w:position w:val="-30"/>
        </w:rPr>
        <w:object w:dxaOrig="3460" w:dyaOrig="720" w14:anchorId="5E0FE8C3">
          <v:shape id="_x0000_i1042" type="#_x0000_t75" style="width:172.65pt;height:35.35pt" o:ole="">
            <v:imagedata r:id="rId40" o:title=""/>
          </v:shape>
          <o:OLEObject Type="Embed" ProgID="Equation.DSMT4" ShapeID="_x0000_i1042" DrawAspect="Content" ObjectID="_1830011603" r:id="rId41"/>
        </w:object>
      </w:r>
    </w:p>
    <w:p w14:paraId="142C0B79" w14:textId="66AA62A9" w:rsidR="00F22AE5" w:rsidRDefault="00F22AE5" w:rsidP="00F22AE5">
      <w:pPr>
        <w:pStyle w:val="NoSpacing"/>
      </w:pPr>
    </w:p>
    <w:p w14:paraId="3197C849" w14:textId="66D4E34F" w:rsidR="00D56EA2" w:rsidRDefault="001D2650" w:rsidP="00F22AE5">
      <w:pPr>
        <w:pStyle w:val="NoSpacing"/>
      </w:pPr>
      <w:r>
        <w:t>Now recognize that N</w:t>
      </w:r>
      <w:r>
        <w:rPr>
          <w:vertAlign w:val="subscript"/>
        </w:rPr>
        <w:t>p</w:t>
      </w:r>
      <w:r>
        <w:t>(t) = N</w:t>
      </w:r>
      <w:r>
        <w:rPr>
          <w:vertAlign w:val="subscript"/>
        </w:rPr>
        <w:t>p</w:t>
      </w:r>
      <w:r>
        <w:t>(0)e</w:t>
      </w:r>
      <w:r>
        <w:rPr>
          <w:vertAlign w:val="superscript"/>
        </w:rPr>
        <w:t>-</w:t>
      </w:r>
      <w:r>
        <w:rPr>
          <w:rFonts w:ascii="Calibri" w:hAnsi="Calibri" w:cs="Calibri"/>
          <w:vertAlign w:val="superscript"/>
        </w:rPr>
        <w:t>λ</w:t>
      </w:r>
      <w:r>
        <w:rPr>
          <w:vertAlign w:val="superscript"/>
        </w:rPr>
        <w:t>t</w:t>
      </w:r>
      <w:r>
        <w:t xml:space="preserve"> </w:t>
      </w:r>
      <w:r>
        <w:rPr>
          <w:rFonts w:ascii="Calibri" w:hAnsi="Calibri" w:cs="Calibri"/>
        </w:rPr>
        <w:t>→</w:t>
      </w:r>
      <w:r>
        <w:t xml:space="preserve"> N</w:t>
      </w:r>
      <w:r>
        <w:rPr>
          <w:vertAlign w:val="subscript"/>
        </w:rPr>
        <w:t>p</w:t>
      </w:r>
      <w:r>
        <w:t>(0) = N</w:t>
      </w:r>
      <w:r>
        <w:rPr>
          <w:vertAlign w:val="subscript"/>
        </w:rPr>
        <w:t>p</w:t>
      </w:r>
      <w:r>
        <w:t>(t)e</w:t>
      </w:r>
      <w:r>
        <w:rPr>
          <w:rFonts w:ascii="Calibri" w:hAnsi="Calibri" w:cs="Calibri"/>
          <w:vertAlign w:val="superscript"/>
        </w:rPr>
        <w:t>λ</w:t>
      </w:r>
      <w:r>
        <w:rPr>
          <w:vertAlign w:val="superscript"/>
        </w:rPr>
        <w:t>t</w:t>
      </w:r>
      <w:r>
        <w:t>.  So we can say,</w:t>
      </w:r>
    </w:p>
    <w:p w14:paraId="1021491C" w14:textId="67FE70DD" w:rsidR="001D2650" w:rsidRDefault="001D2650" w:rsidP="00F22AE5">
      <w:pPr>
        <w:pStyle w:val="NoSpacing"/>
      </w:pPr>
    </w:p>
    <w:p w14:paraId="273CC93F" w14:textId="345F69EC" w:rsidR="001D2650" w:rsidRPr="001D2650" w:rsidRDefault="001D2650" w:rsidP="00F22AE5">
      <w:pPr>
        <w:pStyle w:val="NoSpacing"/>
      </w:pPr>
      <w:r w:rsidRPr="00D56EA2">
        <w:rPr>
          <w:position w:val="-30"/>
        </w:rPr>
        <w:object w:dxaOrig="3620" w:dyaOrig="740" w14:anchorId="12DC680C">
          <v:shape id="_x0000_i1043" type="#_x0000_t75" style="width:182pt;height:36.65pt" o:ole="">
            <v:imagedata r:id="rId42" o:title=""/>
          </v:shape>
          <o:OLEObject Type="Embed" ProgID="Equation.DSMT4" ShapeID="_x0000_i1043" DrawAspect="Content" ObjectID="_1830011604" r:id="rId43"/>
        </w:object>
      </w:r>
    </w:p>
    <w:p w14:paraId="19B6C9FD" w14:textId="4B6F6291" w:rsidR="001D2650" w:rsidRDefault="001D2650" w:rsidP="00F22AE5">
      <w:pPr>
        <w:pStyle w:val="NoSpacing"/>
      </w:pPr>
    </w:p>
    <w:p w14:paraId="0B253ABB" w14:textId="2DA2CFE6" w:rsidR="001D2650" w:rsidRPr="001D2650" w:rsidRDefault="001D2650" w:rsidP="00F22AE5">
      <w:pPr>
        <w:pStyle w:val="NoSpacing"/>
      </w:pPr>
      <w:r>
        <w:t>Furthermore, N</w:t>
      </w:r>
      <w:r>
        <w:rPr>
          <w:vertAlign w:val="subscript"/>
        </w:rPr>
        <w:t>d2</w:t>
      </w:r>
      <w:r>
        <w:t>(0) = N</w:t>
      </w:r>
      <w:r>
        <w:rPr>
          <w:vertAlign w:val="subscript"/>
        </w:rPr>
        <w:t>d2</w:t>
      </w:r>
      <w:r>
        <w:t>(t), so we can say,</w:t>
      </w:r>
    </w:p>
    <w:p w14:paraId="191768C1" w14:textId="3F05A1A3" w:rsidR="001D2650" w:rsidRDefault="001D2650" w:rsidP="00F22AE5">
      <w:pPr>
        <w:pStyle w:val="NoSpacing"/>
      </w:pPr>
    </w:p>
    <w:p w14:paraId="5616B30B" w14:textId="472BBD88" w:rsidR="001D2650" w:rsidRDefault="001D2650" w:rsidP="00F22AE5">
      <w:pPr>
        <w:pStyle w:val="NoSpacing"/>
      </w:pPr>
      <w:r w:rsidRPr="00D56EA2">
        <w:rPr>
          <w:position w:val="-30"/>
        </w:rPr>
        <w:object w:dxaOrig="3620" w:dyaOrig="740" w14:anchorId="20A8E1D9">
          <v:shape id="_x0000_i1044" type="#_x0000_t75" style="width:182pt;height:36.65pt" o:ole="">
            <v:imagedata r:id="rId44" o:title=""/>
          </v:shape>
          <o:OLEObject Type="Embed" ProgID="Equation.DSMT4" ShapeID="_x0000_i1044" DrawAspect="Content" ObjectID="_1830011605" r:id="rId45"/>
        </w:object>
      </w:r>
    </w:p>
    <w:p w14:paraId="0074ECB1" w14:textId="7412DC00" w:rsidR="001D2650" w:rsidRDefault="001D2650" w:rsidP="00F22AE5">
      <w:pPr>
        <w:pStyle w:val="NoSpacing"/>
      </w:pPr>
    </w:p>
    <w:p w14:paraId="128EE4CA" w14:textId="79C3CB91" w:rsidR="001D2650" w:rsidRDefault="001D2650" w:rsidP="00F22AE5">
      <w:pPr>
        <w:pStyle w:val="NoSpacing"/>
      </w:pPr>
      <w:r>
        <w:t>Now we can combine like terms, to write:</w:t>
      </w:r>
    </w:p>
    <w:p w14:paraId="67657F45" w14:textId="77777777" w:rsidR="001D2650" w:rsidRDefault="001D2650" w:rsidP="00F22AE5">
      <w:pPr>
        <w:pStyle w:val="NoSpacing"/>
      </w:pPr>
    </w:p>
    <w:p w14:paraId="2DB51174" w14:textId="082CC7C5" w:rsidR="00D56EA2" w:rsidRDefault="00D56EA2" w:rsidP="00F22AE5">
      <w:pPr>
        <w:pStyle w:val="NoSpacing"/>
      </w:pPr>
      <w:r w:rsidRPr="00D56EA2">
        <w:rPr>
          <w:position w:val="-30"/>
        </w:rPr>
        <w:object w:dxaOrig="3320" w:dyaOrig="720" w14:anchorId="166B629D">
          <v:shape id="_x0000_i1045" type="#_x0000_t75" style="width:166pt;height:35.35pt" o:ole="">
            <v:imagedata r:id="rId46" o:title=""/>
          </v:shape>
          <o:OLEObject Type="Embed" ProgID="Equation.DSMT4" ShapeID="_x0000_i1045" DrawAspect="Content" ObjectID="_1830011606" r:id="rId47"/>
        </w:object>
      </w:r>
    </w:p>
    <w:p w14:paraId="38F88996" w14:textId="77777777" w:rsidR="001D2650" w:rsidRPr="00664D3E" w:rsidRDefault="001D2650" w:rsidP="00F22AE5">
      <w:pPr>
        <w:pStyle w:val="NoSpacing"/>
      </w:pPr>
    </w:p>
    <w:p w14:paraId="78C0E716" w14:textId="77777777" w:rsidR="00F22AE5" w:rsidRDefault="00F22AE5" w:rsidP="00F22AE5">
      <w:pPr>
        <w:pStyle w:val="NoSpacing"/>
      </w:pPr>
      <w:r w:rsidRPr="00664D3E">
        <w:t>Therefore we have</w:t>
      </w:r>
    </w:p>
    <w:p w14:paraId="1B6E37CC" w14:textId="77777777" w:rsidR="00F22AE5" w:rsidRDefault="00F22AE5" w:rsidP="00F22AE5">
      <w:pPr>
        <w:pStyle w:val="NoSpacing"/>
      </w:pPr>
    </w:p>
    <w:p w14:paraId="6E5F49E0" w14:textId="1C56A334" w:rsidR="00F22AE5" w:rsidRPr="00664D3E" w:rsidRDefault="00A05482" w:rsidP="00F22AE5">
      <w:pPr>
        <w:pStyle w:val="NoSpacing"/>
      </w:pPr>
      <w:r w:rsidRPr="00A05482">
        <w:rPr>
          <w:position w:val="-16"/>
        </w:rPr>
        <w:object w:dxaOrig="2860" w:dyaOrig="440" w14:anchorId="23617654">
          <v:shape id="_x0000_i1046" type="#_x0000_t75" style="width:142.65pt;height:22pt" o:ole="">
            <v:imagedata r:id="rId48" o:title=""/>
          </v:shape>
          <o:OLEObject Type="Embed" ProgID="Equation.DSMT4" ShapeID="_x0000_i1046" DrawAspect="Content" ObjectID="_1830011607" r:id="rId49"/>
        </w:object>
      </w:r>
    </w:p>
    <w:p w14:paraId="58A1FC20" w14:textId="472C0388" w:rsidR="00F22AE5" w:rsidRPr="00664D3E" w:rsidRDefault="00F22AE5" w:rsidP="00F22AE5">
      <w:pPr>
        <w:pStyle w:val="NoSpacing"/>
      </w:pPr>
    </w:p>
    <w:p w14:paraId="59524B3D" w14:textId="65B29E6D" w:rsidR="00F22AE5" w:rsidRPr="002E7D6F" w:rsidRDefault="00F22AE5" w:rsidP="00F22AE5">
      <w:pPr>
        <w:pStyle w:val="NoSpacing"/>
      </w:pPr>
      <w:r w:rsidRPr="00664D3E">
        <w:t>Suppose we take n crystals of common origin (and we implicitly assume that they therefore crystalized at the same time) and measure</w:t>
      </w:r>
      <w:r>
        <w:t xml:space="preserve"> </w:t>
      </w:r>
      <w:r w:rsidR="00A05482">
        <w:t>r</w:t>
      </w:r>
      <w:r>
        <w:rPr>
          <w:vertAlign w:val="subscript"/>
        </w:rPr>
        <w:t>D</w:t>
      </w:r>
      <w:r>
        <w:rPr>
          <w:vertAlign w:val="superscript"/>
        </w:rPr>
        <w:t>i</w:t>
      </w:r>
      <w:r>
        <w:t>(t</w:t>
      </w:r>
      <w:r>
        <w:rPr>
          <w:vertAlign w:val="subscript"/>
        </w:rPr>
        <w:t>0</w:t>
      </w:r>
      <w:r>
        <w:t>)</w:t>
      </w:r>
      <w:r w:rsidRPr="00664D3E">
        <w:t xml:space="preserve"> and</w:t>
      </w:r>
      <w:r>
        <w:t xml:space="preserve"> </w:t>
      </w:r>
      <w:r w:rsidR="00A05482">
        <w:t>r</w:t>
      </w:r>
      <w:r>
        <w:rPr>
          <w:vertAlign w:val="subscript"/>
        </w:rPr>
        <w:t>P</w:t>
      </w:r>
      <w:r>
        <w:rPr>
          <w:vertAlign w:val="superscript"/>
        </w:rPr>
        <w:t>i</w:t>
      </w:r>
      <w:r>
        <w:t>(t</w:t>
      </w:r>
      <w:r>
        <w:rPr>
          <w:vertAlign w:val="subscript"/>
        </w:rPr>
        <w:t>0</w:t>
      </w:r>
      <w:r>
        <w:t>)</w:t>
      </w:r>
      <w:r w:rsidRPr="00664D3E">
        <w:t xml:space="preserve"> for each one, where i is an index running from 1 to n, labeling each crystal.  The daughter ratio</w:t>
      </w:r>
      <w:r>
        <w:t xml:space="preserve"> </w:t>
      </w:r>
      <w:r w:rsidR="00A05482">
        <w:t>r</w:t>
      </w:r>
      <w:r>
        <w:rPr>
          <w:vertAlign w:val="subscript"/>
        </w:rPr>
        <w:t>D</w:t>
      </w:r>
      <w:r>
        <w:rPr>
          <w:vertAlign w:val="superscript"/>
        </w:rPr>
        <w:t>i</w:t>
      </w:r>
      <w:r>
        <w:t>(t</w:t>
      </w:r>
      <w:r>
        <w:rPr>
          <w:vertAlign w:val="subscript"/>
        </w:rPr>
        <w:t>0</w:t>
      </w:r>
      <w:r>
        <w:t>)</w:t>
      </w:r>
      <w:r w:rsidRPr="00664D3E">
        <w:t>, and parent ratio</w:t>
      </w:r>
      <w:r>
        <w:t xml:space="preserve"> </w:t>
      </w:r>
      <w:r w:rsidR="00A05482">
        <w:t>r</w:t>
      </w:r>
      <w:r>
        <w:rPr>
          <w:vertAlign w:val="subscript"/>
        </w:rPr>
        <w:t>P</w:t>
      </w:r>
      <w:r>
        <w:rPr>
          <w:vertAlign w:val="superscript"/>
        </w:rPr>
        <w:t>i</w:t>
      </w:r>
      <w:r>
        <w:t>(t</w:t>
      </w:r>
      <w:r>
        <w:rPr>
          <w:vertAlign w:val="subscript"/>
        </w:rPr>
        <w:t>0</w:t>
      </w:r>
      <w:r>
        <w:t>)</w:t>
      </w:r>
      <w:r w:rsidRPr="00664D3E">
        <w:t xml:space="preserve"> of each crystal will be different due to the different </w:t>
      </w:r>
      <w:r w:rsidRPr="00664D3E">
        <w:rPr>
          <w:i/>
        </w:rPr>
        <w:t>number</w:t>
      </w:r>
      <w:r w:rsidRPr="00664D3E">
        <w:t xml:space="preserve"> of parent isotopes originally solidified in the crystal.  However for each crystal,</w:t>
      </w:r>
      <w:r>
        <w:t xml:space="preserve"> </w:t>
      </w:r>
      <w:r w:rsidR="00A05482">
        <w:t>r</w:t>
      </w:r>
      <w:r>
        <w:rPr>
          <w:vertAlign w:val="subscript"/>
        </w:rPr>
        <w:t>D</w:t>
      </w:r>
      <w:r>
        <w:rPr>
          <w:vertAlign w:val="superscript"/>
        </w:rPr>
        <w:t>i</w:t>
      </w:r>
      <w:r>
        <w:t>(t</w:t>
      </w:r>
      <w:r>
        <w:rPr>
          <w:vertAlign w:val="subscript"/>
        </w:rPr>
        <w:t>0</w:t>
      </w:r>
      <w:r>
        <w:t>)</w:t>
      </w:r>
      <w:r w:rsidRPr="00664D3E">
        <w:t xml:space="preserve"> and </w:t>
      </w:r>
      <w:r w:rsidR="00A05482">
        <w:t>r</w:t>
      </w:r>
      <w:r>
        <w:rPr>
          <w:vertAlign w:val="subscript"/>
        </w:rPr>
        <w:t>P</w:t>
      </w:r>
      <w:r>
        <w:rPr>
          <w:vertAlign w:val="superscript"/>
        </w:rPr>
        <w:t>i</w:t>
      </w:r>
      <w:r>
        <w:t>(t</w:t>
      </w:r>
      <w:r>
        <w:rPr>
          <w:vertAlign w:val="subscript"/>
        </w:rPr>
        <w:t>0</w:t>
      </w:r>
      <w:r>
        <w:t>)</w:t>
      </w:r>
      <w:r w:rsidRPr="00664D3E">
        <w:t xml:space="preserve"> should be related by our equation.  So if we plot</w:t>
      </w:r>
      <w:r>
        <w:t xml:space="preserve"> </w:t>
      </w:r>
      <w:r w:rsidR="00A05482">
        <w:t>r</w:t>
      </w:r>
      <w:r>
        <w:rPr>
          <w:vertAlign w:val="subscript"/>
        </w:rPr>
        <w:t>D</w:t>
      </w:r>
      <w:r>
        <w:rPr>
          <w:vertAlign w:val="superscript"/>
        </w:rPr>
        <w:t>i</w:t>
      </w:r>
      <w:r>
        <w:t>(t</w:t>
      </w:r>
      <w:r>
        <w:rPr>
          <w:vertAlign w:val="subscript"/>
        </w:rPr>
        <w:t>0</w:t>
      </w:r>
      <w:r>
        <w:t>)</w:t>
      </w:r>
      <w:r w:rsidRPr="00664D3E">
        <w:t xml:space="preserve"> vs.</w:t>
      </w:r>
      <w:r>
        <w:t xml:space="preserve"> </w:t>
      </w:r>
      <w:r w:rsidR="00A05482">
        <w:t>r</w:t>
      </w:r>
      <w:r>
        <w:rPr>
          <w:vertAlign w:val="subscript"/>
        </w:rPr>
        <w:t>P</w:t>
      </w:r>
      <w:r>
        <w:rPr>
          <w:vertAlign w:val="superscript"/>
        </w:rPr>
        <w:t>i</w:t>
      </w:r>
      <w:r>
        <w:t>(t</w:t>
      </w:r>
      <w:r>
        <w:rPr>
          <w:vertAlign w:val="subscript"/>
        </w:rPr>
        <w:t>0</w:t>
      </w:r>
      <w:r>
        <w:t>)</w:t>
      </w:r>
      <w:r w:rsidRPr="00664D3E">
        <w:t>, we should see a linear relationship with an intercept of</w:t>
      </w:r>
      <w:r>
        <w:t xml:space="preserve"> </w:t>
      </w:r>
      <w:r w:rsidR="00A05482">
        <w:t>r</w:t>
      </w:r>
      <w:r>
        <w:rPr>
          <w:vertAlign w:val="subscript"/>
        </w:rPr>
        <w:t>D</w:t>
      </w:r>
      <w:r>
        <w:t>(0)</w:t>
      </w:r>
      <w:r w:rsidRPr="00664D3E">
        <w:t>, and slope</w:t>
      </w:r>
      <w:r>
        <w:t xml:space="preserve"> e</w:t>
      </w:r>
      <w:r>
        <w:rPr>
          <w:rFonts w:ascii="Calibri" w:hAnsi="Calibri" w:cs="Calibri"/>
          <w:vertAlign w:val="superscript"/>
        </w:rPr>
        <w:t>λ</w:t>
      </w:r>
      <w:r>
        <w:rPr>
          <w:vertAlign w:val="superscript"/>
        </w:rPr>
        <w:t>t_0</w:t>
      </w:r>
      <w:r>
        <w:t xml:space="preserve"> – 1</w:t>
      </w:r>
      <w:r w:rsidRPr="00664D3E">
        <w:t>.</w:t>
      </w:r>
      <w:r w:rsidR="002E7D6F">
        <w:t xml:space="preserve">  With the slope in hand, and knowledge of the decay constant </w:t>
      </w:r>
      <w:r w:rsidR="002E7D6F">
        <w:rPr>
          <w:rFonts w:ascii="Calibri" w:hAnsi="Calibri" w:cs="Calibri"/>
        </w:rPr>
        <w:t>λ</w:t>
      </w:r>
      <w:r w:rsidR="002E7D6F">
        <w:t>, we can solve for the time of crystalization, t</w:t>
      </w:r>
      <w:r w:rsidR="002E7D6F">
        <w:rPr>
          <w:vertAlign w:val="subscript"/>
        </w:rPr>
        <w:t>0</w:t>
      </w:r>
      <w:r w:rsidR="002E7D6F">
        <w:t xml:space="preserve">.  </w:t>
      </w:r>
    </w:p>
    <w:p w14:paraId="451D476A" w14:textId="77777777" w:rsidR="00F22AE5" w:rsidRDefault="00F22AE5" w:rsidP="00F22AE5">
      <w:pPr>
        <w:pStyle w:val="NoSpacing"/>
      </w:pPr>
    </w:p>
    <w:p w14:paraId="4318418E" w14:textId="0AB76AED" w:rsidR="00A55F31" w:rsidRPr="00A55F31" w:rsidRDefault="00A55F31" w:rsidP="00F22AE5">
      <w:pPr>
        <w:pStyle w:val="NoSpacing"/>
        <w:rPr>
          <w:b/>
        </w:rPr>
      </w:pPr>
      <w:r w:rsidRPr="00A55F31">
        <w:rPr>
          <w:b/>
        </w:rPr>
        <w:t>Example</w:t>
      </w:r>
    </w:p>
    <w:p w14:paraId="27BBC3BC" w14:textId="77777777" w:rsidR="00B85DAF" w:rsidRDefault="00A55F31" w:rsidP="00F22AE5">
      <w:pPr>
        <w:pStyle w:val="NoSpacing"/>
      </w:pPr>
      <w:r>
        <w:t xml:space="preserve">We would like to date a rock found at the bottom of the Grand Canyon.  For these purposes, let’s </w:t>
      </w:r>
      <w:r w:rsidR="007D1309">
        <w:t xml:space="preserve">note the following.  </w:t>
      </w:r>
      <w:r w:rsidR="007D1309">
        <w:rPr>
          <w:vertAlign w:val="superscript"/>
        </w:rPr>
        <w:t>87</w:t>
      </w:r>
      <w:r w:rsidR="007D1309">
        <w:t xml:space="preserve">Sr and </w:t>
      </w:r>
      <w:r w:rsidR="007D1309">
        <w:rPr>
          <w:vertAlign w:val="superscript"/>
        </w:rPr>
        <w:t>86</w:t>
      </w:r>
      <w:r w:rsidR="007D1309">
        <w:t>Sr are stable isotopes of S</w:t>
      </w:r>
      <w:r w:rsidR="00B85DAF">
        <w:t>t</w:t>
      </w:r>
      <w:r w:rsidR="007D1309">
        <w:t xml:space="preserve">rontium that are naturally found in the ratio </w:t>
      </w:r>
      <w:r w:rsidR="007D1309">
        <w:rPr>
          <w:vertAlign w:val="superscript"/>
        </w:rPr>
        <w:t>87</w:t>
      </w:r>
      <w:r w:rsidR="007D1309">
        <w:t>Sr:</w:t>
      </w:r>
      <w:r w:rsidR="007D1309">
        <w:rPr>
          <w:vertAlign w:val="superscript"/>
        </w:rPr>
        <w:t>86</w:t>
      </w:r>
      <w:r w:rsidR="007D1309">
        <w:t xml:space="preserve">Sr = 0.70.  </w:t>
      </w:r>
      <w:r w:rsidR="00B85DAF">
        <w:t xml:space="preserve">This would be the ratio we presume to have been present in our rock at the top of its crystalization.  </w:t>
      </w:r>
      <w:r w:rsidR="007D1309">
        <w:t xml:space="preserve">Now we take a look at our rock and observe that its ratio is </w:t>
      </w:r>
      <w:r w:rsidR="007D1309">
        <w:rPr>
          <w:vertAlign w:val="superscript"/>
        </w:rPr>
        <w:t>87</w:t>
      </w:r>
      <w:r w:rsidR="007D1309">
        <w:t>Sr:</w:t>
      </w:r>
      <w:r w:rsidR="007D1309">
        <w:rPr>
          <w:vertAlign w:val="superscript"/>
        </w:rPr>
        <w:t>86</w:t>
      </w:r>
      <w:r w:rsidR="007D1309">
        <w:t xml:space="preserve">Sr = 0.92.  This is accounted for by the fact that </w:t>
      </w:r>
      <w:r w:rsidR="00B85DAF">
        <w:t>our rock</w:t>
      </w:r>
      <w:r w:rsidR="007D1309">
        <w:t xml:space="preserve"> contains </w:t>
      </w:r>
      <w:r w:rsidR="00B85DAF" w:rsidRPr="00B85DAF">
        <w:rPr>
          <w:vertAlign w:val="superscript"/>
        </w:rPr>
        <w:t>87</w:t>
      </w:r>
      <w:r w:rsidR="00B85DAF" w:rsidRPr="00B85DAF">
        <w:t>Rb</w:t>
      </w:r>
      <w:r w:rsidR="00B85DAF">
        <w:t xml:space="preserve">, which beta decays into </w:t>
      </w:r>
      <w:r w:rsidR="00B85DAF">
        <w:rPr>
          <w:vertAlign w:val="superscript"/>
        </w:rPr>
        <w:t>87</w:t>
      </w:r>
      <w:r w:rsidR="00B85DAF">
        <w:t xml:space="preserve">Sr with a half-life of about 48.8 billion years.  In our rock, the </w:t>
      </w:r>
      <w:r w:rsidR="007D1309">
        <w:t xml:space="preserve">ratio of </w:t>
      </w:r>
      <w:r w:rsidR="007D1309">
        <w:rPr>
          <w:vertAlign w:val="superscript"/>
        </w:rPr>
        <w:t>87</w:t>
      </w:r>
      <w:r w:rsidR="007D1309">
        <w:t xml:space="preserve">Rb to </w:t>
      </w:r>
      <w:r w:rsidR="007D1309">
        <w:rPr>
          <w:vertAlign w:val="superscript"/>
        </w:rPr>
        <w:t>86</w:t>
      </w:r>
      <w:r w:rsidR="007D1309">
        <w:t xml:space="preserve">Sr is </w:t>
      </w:r>
      <w:r w:rsidR="00B85DAF">
        <w:t xml:space="preserve">about </w:t>
      </w:r>
      <w:r w:rsidR="007D1309">
        <w:t>2.6</w:t>
      </w:r>
      <w:r w:rsidR="00B85DAF">
        <w:t xml:space="preserve">.  What is the estimated age of our rock?  </w:t>
      </w:r>
    </w:p>
    <w:p w14:paraId="5921945C" w14:textId="77777777" w:rsidR="00B85DAF" w:rsidRDefault="00B85DAF" w:rsidP="00F22AE5">
      <w:pPr>
        <w:pStyle w:val="NoSpacing"/>
      </w:pPr>
    </w:p>
    <w:p w14:paraId="7FB7B66E" w14:textId="6950BAF7" w:rsidR="00A55F31" w:rsidRDefault="00B85DAF" w:rsidP="00F22AE5">
      <w:pPr>
        <w:pStyle w:val="NoSpacing"/>
      </w:pPr>
      <w:r>
        <w:t>Well, we have:</w:t>
      </w:r>
    </w:p>
    <w:p w14:paraId="32E6FE40" w14:textId="77777777" w:rsidR="00B85DAF" w:rsidRDefault="00B85DAF" w:rsidP="00F22AE5">
      <w:pPr>
        <w:pStyle w:val="NoSpacing"/>
      </w:pPr>
    </w:p>
    <w:p w14:paraId="462669F7" w14:textId="26E1E01F" w:rsidR="00B85DAF" w:rsidRDefault="003D472A" w:rsidP="00F22AE5">
      <w:pPr>
        <w:pStyle w:val="NoSpacing"/>
      </w:pPr>
      <w:r w:rsidRPr="003D472A">
        <w:rPr>
          <w:position w:val="-206"/>
        </w:rPr>
        <w:object w:dxaOrig="7160" w:dyaOrig="4060" w14:anchorId="6A64196A">
          <v:shape id="_x0000_i1047" type="#_x0000_t75" style="width:358.65pt;height:200pt" o:ole="">
            <v:imagedata r:id="rId50" o:title=""/>
          </v:shape>
          <o:OLEObject Type="Embed" ProgID="Equation.DSMT4" ShapeID="_x0000_i1047" DrawAspect="Content" ObjectID="_1830011608" r:id="rId51"/>
        </w:object>
      </w:r>
    </w:p>
    <w:p w14:paraId="0D5BA834" w14:textId="77777777" w:rsidR="00E1318A" w:rsidRDefault="00E1318A" w:rsidP="00F22AE5">
      <w:pPr>
        <w:pStyle w:val="NoSpacing"/>
      </w:pPr>
    </w:p>
    <w:p w14:paraId="51BB301F" w14:textId="77777777" w:rsidR="00146244" w:rsidRPr="00A55F31" w:rsidRDefault="00146244" w:rsidP="00146244">
      <w:pPr>
        <w:pStyle w:val="NoSpacing"/>
        <w:rPr>
          <w:b/>
        </w:rPr>
      </w:pPr>
      <w:r w:rsidRPr="00A55F31">
        <w:rPr>
          <w:b/>
        </w:rPr>
        <w:t>Example</w:t>
      </w:r>
    </w:p>
    <w:p w14:paraId="0C1016A4" w14:textId="402B0F4A" w:rsidR="009C673C" w:rsidRDefault="009C673C" w:rsidP="00146244">
      <w:pPr>
        <w:pStyle w:val="NoSpacing"/>
      </w:pPr>
      <w:r>
        <w:t xml:space="preserve">A geologist wishes to date some rock samples found in a dusty drawer in an old lab.  The rock samples all had a common origin and contain Rb-87, Sr-87, and Sr-86 in varying amounts.  It is presumed that at the time of crystalization, these three elements were mixed uniformly throughout the rock samples.  </w:t>
      </w:r>
      <w:r w:rsidR="00AE543D">
        <w:t>This would change a</w:t>
      </w:r>
      <w:r>
        <w:t>fter crystalization</w:t>
      </w:r>
      <w:r w:rsidR="00AE543D">
        <w:t>,</w:t>
      </w:r>
      <w:r>
        <w:t xml:space="preserve"> as Rb-87 decays into </w:t>
      </w:r>
      <w:r w:rsidR="00AE543D">
        <w:t xml:space="preserve">Sr-87 (Sr-87 and Sr-86 are themselves stable, however).  </w:t>
      </w:r>
      <w:r>
        <w:t xml:space="preserve">Using a mass spectrometer, the geologist </w:t>
      </w:r>
      <w:r w:rsidR="00AE543D">
        <w:t xml:space="preserve">takes the samples and </w:t>
      </w:r>
      <w:r>
        <w:t xml:space="preserve">measures </w:t>
      </w:r>
      <w:r w:rsidR="00AE543D">
        <w:t xml:space="preserve">the present ratios of Sr-87:Sr-86 and Rb-87:Sr-86 for each one.  She then plots the Sr-87:Sr-86 ratio on the y-axis, the Rb-86:Sr-86 ratio the x-axis, and finds a slope of 0.045.  </w:t>
      </w:r>
      <w:r w:rsidR="00AA1824">
        <w:t>Given that Rb-87 has a half-life of 48.8 billion years, w</w:t>
      </w:r>
      <w:r w:rsidR="00AE543D">
        <w:t xml:space="preserve">hat age does she estimate for these rocks?  </w:t>
      </w:r>
    </w:p>
    <w:p w14:paraId="3A3B0CC3" w14:textId="77777777" w:rsidR="00146244" w:rsidRDefault="00146244" w:rsidP="00146244">
      <w:pPr>
        <w:pStyle w:val="NoSpacing"/>
      </w:pPr>
    </w:p>
    <w:p w14:paraId="06655F79" w14:textId="77777777" w:rsidR="00146244" w:rsidRDefault="00146244" w:rsidP="00146244">
      <w:pPr>
        <w:pStyle w:val="NoSpacing"/>
      </w:pPr>
      <w:r>
        <w:t>Well, we have:</w:t>
      </w:r>
    </w:p>
    <w:p w14:paraId="7A0C5522" w14:textId="77777777" w:rsidR="00146244" w:rsidRDefault="00146244" w:rsidP="00146244">
      <w:pPr>
        <w:pStyle w:val="NoSpacing"/>
      </w:pPr>
    </w:p>
    <w:p w14:paraId="462AF1B0" w14:textId="4BD2CA58" w:rsidR="00146244" w:rsidRDefault="00AE543D" w:rsidP="00146244">
      <w:pPr>
        <w:pStyle w:val="NoSpacing"/>
      </w:pPr>
      <w:r w:rsidRPr="00AE543D">
        <w:rPr>
          <w:position w:val="-68"/>
        </w:rPr>
        <w:object w:dxaOrig="3640" w:dyaOrig="1480" w14:anchorId="29A8F491">
          <v:shape id="_x0000_i1048" type="#_x0000_t75" style="width:182.65pt;height:72.65pt" o:ole="">
            <v:imagedata r:id="rId52" o:title=""/>
          </v:shape>
          <o:OLEObject Type="Embed" ProgID="Equation.DSMT4" ShapeID="_x0000_i1048" DrawAspect="Content" ObjectID="_1830011609" r:id="rId53"/>
        </w:object>
      </w:r>
    </w:p>
    <w:p w14:paraId="7886BBFC" w14:textId="77777777" w:rsidR="00146244" w:rsidRDefault="00146244" w:rsidP="00146244">
      <w:pPr>
        <w:pStyle w:val="NoSpacing"/>
      </w:pPr>
    </w:p>
    <w:p w14:paraId="3076E067" w14:textId="661C91B3" w:rsidR="00AE543D" w:rsidRDefault="00AE543D" w:rsidP="00146244">
      <w:pPr>
        <w:pStyle w:val="NoSpacing"/>
      </w:pPr>
      <w:r>
        <w:t>The slope is:</w:t>
      </w:r>
    </w:p>
    <w:p w14:paraId="5015DA40" w14:textId="77777777" w:rsidR="00AE543D" w:rsidRDefault="00AE543D" w:rsidP="00146244">
      <w:pPr>
        <w:pStyle w:val="NoSpacing"/>
      </w:pPr>
    </w:p>
    <w:p w14:paraId="6F038771" w14:textId="519832A8" w:rsidR="00AE543D" w:rsidRDefault="00AE543D" w:rsidP="00146244">
      <w:pPr>
        <w:pStyle w:val="NoSpacing"/>
      </w:pPr>
      <w:r w:rsidRPr="00AE543D">
        <w:rPr>
          <w:position w:val="-10"/>
        </w:rPr>
        <w:object w:dxaOrig="1359" w:dyaOrig="360" w14:anchorId="72B157F6">
          <v:shape id="_x0000_i1049" type="#_x0000_t75" style="width:68pt;height:18pt" o:ole="">
            <v:imagedata r:id="rId54" o:title=""/>
          </v:shape>
          <o:OLEObject Type="Embed" ProgID="Equation.DSMT4" ShapeID="_x0000_i1049" DrawAspect="Content" ObjectID="_1830011610" r:id="rId55"/>
        </w:object>
      </w:r>
    </w:p>
    <w:p w14:paraId="18CF104E" w14:textId="77777777" w:rsidR="00AE543D" w:rsidRDefault="00AE543D" w:rsidP="00146244">
      <w:pPr>
        <w:pStyle w:val="NoSpacing"/>
      </w:pPr>
    </w:p>
    <w:p w14:paraId="57F57090" w14:textId="78C136C3" w:rsidR="00AE543D" w:rsidRDefault="00AE543D" w:rsidP="00146244">
      <w:pPr>
        <w:pStyle w:val="NoSpacing"/>
      </w:pPr>
      <w:r>
        <w:t>So we’d estimate the age as:</w:t>
      </w:r>
    </w:p>
    <w:p w14:paraId="7BF6B81E" w14:textId="77777777" w:rsidR="00AE543D" w:rsidRDefault="00AE543D" w:rsidP="00146244">
      <w:pPr>
        <w:pStyle w:val="NoSpacing"/>
      </w:pPr>
    </w:p>
    <w:p w14:paraId="4A6D026F" w14:textId="65BEA4CA" w:rsidR="00AE543D" w:rsidRDefault="008C0F67" w:rsidP="00146244">
      <w:pPr>
        <w:pStyle w:val="NoSpacing"/>
      </w:pPr>
      <w:r w:rsidRPr="008C0F67">
        <w:rPr>
          <w:position w:val="-48"/>
        </w:rPr>
        <w:object w:dxaOrig="4660" w:dyaOrig="1080" w14:anchorId="51B8D686">
          <v:shape id="_x0000_i1050" type="#_x0000_t75" style="width:233.35pt;height:54pt" o:ole="">
            <v:imagedata r:id="rId56" o:title=""/>
          </v:shape>
          <o:OLEObject Type="Embed" ProgID="Equation.DSMT4" ShapeID="_x0000_i1050" DrawAspect="Content" ObjectID="_1830011611" r:id="rId57"/>
        </w:object>
      </w:r>
    </w:p>
    <w:p w14:paraId="678401DF" w14:textId="77777777" w:rsidR="00AE543D" w:rsidRDefault="00AE543D" w:rsidP="00146244">
      <w:pPr>
        <w:pStyle w:val="NoSpacing"/>
      </w:pPr>
    </w:p>
    <w:p w14:paraId="0F4988B3" w14:textId="6EE63CDF" w:rsidR="00F22AE5" w:rsidRPr="00FF7FB7" w:rsidRDefault="00F22AE5" w:rsidP="00F22AE5">
      <w:pPr>
        <w:pStyle w:val="NoSpacing"/>
        <w:rPr>
          <w:b/>
          <w:sz w:val="24"/>
          <w:szCs w:val="24"/>
        </w:rPr>
      </w:pPr>
      <w:r w:rsidRPr="00FF7FB7">
        <w:rPr>
          <w:b/>
          <w:sz w:val="24"/>
          <w:szCs w:val="24"/>
        </w:rPr>
        <w:t>Radiocarbon dating</w:t>
      </w:r>
    </w:p>
    <w:p w14:paraId="21E4C4D7" w14:textId="77777777" w:rsidR="00BE3B58" w:rsidRDefault="00F27873" w:rsidP="00F22AE5">
      <w:pPr>
        <w:pStyle w:val="NoSpacing"/>
      </w:pPr>
      <w:r>
        <w:lastRenderedPageBreak/>
        <w:t>We can use radiocarbon dating to date organic life in the following way.  So c</w:t>
      </w:r>
      <w:r w:rsidR="00F22AE5" w:rsidRPr="00664D3E">
        <w:t xml:space="preserve">osmic rays from space (atomic nuclei, often) interact with the </w:t>
      </w:r>
      <w:r w:rsidR="00D87869" w:rsidRPr="00D87869">
        <w:rPr>
          <w:vertAlign w:val="superscript"/>
        </w:rPr>
        <w:t>14</w:t>
      </w:r>
      <w:r w:rsidR="00F22AE5" w:rsidRPr="00D87869">
        <w:t>N</w:t>
      </w:r>
      <w:r w:rsidR="00F22AE5" w:rsidRPr="00664D3E">
        <w:t xml:space="preserve"> in our atmosphere producing</w:t>
      </w:r>
      <w:r w:rsidR="00656206">
        <w:t xml:space="preserve"> the isotope</w:t>
      </w:r>
      <w:r w:rsidR="00F22AE5" w:rsidRPr="00664D3E">
        <w:t xml:space="preserve"> </w:t>
      </w:r>
      <w:r w:rsidR="00D87869">
        <w:rPr>
          <w:vertAlign w:val="superscript"/>
        </w:rPr>
        <w:t>14</w:t>
      </w:r>
      <w:r w:rsidR="00F22AE5" w:rsidRPr="00664D3E">
        <w:t xml:space="preserve">C, which, along with the regular </w:t>
      </w:r>
      <w:r w:rsidR="00D87869">
        <w:rPr>
          <w:vertAlign w:val="superscript"/>
        </w:rPr>
        <w:t>12</w:t>
      </w:r>
      <w:r w:rsidR="00F22AE5" w:rsidRPr="00664D3E">
        <w:t>C in our atmosphere, oxidizes immediately to form CO</w:t>
      </w:r>
      <w:r w:rsidR="00F22AE5" w:rsidRPr="00664D3E">
        <w:rPr>
          <w:vertAlign w:val="subscript"/>
        </w:rPr>
        <w:t>2</w:t>
      </w:r>
      <w:r w:rsidR="00F22AE5" w:rsidRPr="00664D3E">
        <w:t>, and then mixes homogeneously with the CO</w:t>
      </w:r>
      <w:r w:rsidR="00F22AE5" w:rsidRPr="00664D3E">
        <w:rPr>
          <w:vertAlign w:val="subscript"/>
        </w:rPr>
        <w:t>2</w:t>
      </w:r>
      <w:r w:rsidR="00F22AE5" w:rsidRPr="00664D3E">
        <w:t xml:space="preserve"> made out of </w:t>
      </w:r>
      <w:r w:rsidR="00D87869">
        <w:rPr>
          <w:vertAlign w:val="superscript"/>
        </w:rPr>
        <w:t>12</w:t>
      </w:r>
      <w:r w:rsidR="00F22AE5" w:rsidRPr="00664D3E">
        <w:t xml:space="preserve">C.  Of course the </w:t>
      </w:r>
      <w:r w:rsidR="00D87869">
        <w:rPr>
          <w:vertAlign w:val="superscript"/>
        </w:rPr>
        <w:t>14</w:t>
      </w:r>
      <w:r w:rsidR="00F22AE5" w:rsidRPr="00664D3E">
        <w:t xml:space="preserve">C eventually </w:t>
      </w:r>
      <w:r w:rsidR="00BE3B58">
        <w:t>(</w:t>
      </w:r>
      <w:r w:rsidR="00BE3B58">
        <w:rPr>
          <w:rFonts w:ascii="Calibri" w:hAnsi="Calibri" w:cs="Calibri"/>
        </w:rPr>
        <w:t>β</w:t>
      </w:r>
      <w:r w:rsidR="00BE3B58">
        <w:t xml:space="preserve">?) </w:t>
      </w:r>
      <w:r w:rsidR="00F22AE5" w:rsidRPr="00664D3E">
        <w:t xml:space="preserve">decays to </w:t>
      </w:r>
      <w:r w:rsidR="00D87869" w:rsidRPr="00D87869">
        <w:rPr>
          <w:vertAlign w:val="superscript"/>
        </w:rPr>
        <w:t>14</w:t>
      </w:r>
      <w:r w:rsidR="00F22AE5" w:rsidRPr="00664D3E">
        <w:t>N with a half life of about 5730 years, and the carbon dioxide molecule is destroyed or maybe changes into NO</w:t>
      </w:r>
      <w:r w:rsidR="00F22AE5" w:rsidRPr="00664D3E">
        <w:rPr>
          <w:vertAlign w:val="subscript"/>
        </w:rPr>
        <w:t>2</w:t>
      </w:r>
      <w:r w:rsidR="00F22AE5" w:rsidRPr="00664D3E">
        <w:t>.  But it is replaced by the newly formed ones out of the cosmic rays.  So there is an equilibrium between these two processes and ther</w:t>
      </w:r>
      <w:r w:rsidR="00BE3B58">
        <w:t>e</w:t>
      </w:r>
      <w:r w:rsidR="00F22AE5" w:rsidRPr="00664D3E">
        <w:t xml:space="preserve"> remains a steady approximately 1 </w:t>
      </w:r>
      <w:r w:rsidR="00D87869">
        <w:rPr>
          <w:vertAlign w:val="superscript"/>
        </w:rPr>
        <w:t>14</w:t>
      </w:r>
      <w:r w:rsidR="00F22AE5" w:rsidRPr="00664D3E">
        <w:t xml:space="preserve">C carbon dioxide molecule per every trillion </w:t>
      </w:r>
      <w:r w:rsidR="00D87869">
        <w:rPr>
          <w:vertAlign w:val="superscript"/>
        </w:rPr>
        <w:t>12</w:t>
      </w:r>
      <w:r w:rsidR="00F22AE5" w:rsidRPr="00664D3E">
        <w:t xml:space="preserve">C carbon dioxide molecules.  </w:t>
      </w:r>
    </w:p>
    <w:p w14:paraId="6482B376" w14:textId="77777777" w:rsidR="00BE3B58" w:rsidRDefault="00BE3B58" w:rsidP="00F22AE5">
      <w:pPr>
        <w:pStyle w:val="NoSpacing"/>
      </w:pPr>
    </w:p>
    <w:p w14:paraId="2E2533C5" w14:textId="77777777" w:rsidR="00BE7CE7" w:rsidRDefault="00F22AE5" w:rsidP="00F22AE5">
      <w:pPr>
        <w:pStyle w:val="NoSpacing"/>
      </w:pPr>
      <w:r w:rsidRPr="00664D3E">
        <w:t xml:space="preserve">Carbon dioxide and its isotope are absorbed by plants in the process of photosynthesis, and oxygen is released.  The carbon remains in the plants.  Animals eat the plants and then they acquire the isotope as well.  Each animal acquires the isotope in different amounts, but not different ratios.  When the animal or plant dies, it stops absorbing the carbon dioxide, and hence its isotope, at least from the air; how about anywhere else?  Thus the </w:t>
      </w:r>
      <w:r w:rsidR="00D87869">
        <w:rPr>
          <w:vertAlign w:val="superscript"/>
        </w:rPr>
        <w:t>14</w:t>
      </w:r>
      <w:r w:rsidRPr="00664D3E">
        <w:t xml:space="preserve">C decays to </w:t>
      </w:r>
      <w:r w:rsidR="00D87869">
        <w:rPr>
          <w:vertAlign w:val="superscript"/>
        </w:rPr>
        <w:t>14</w:t>
      </w:r>
      <w:r w:rsidRPr="00664D3E">
        <w:t xml:space="preserve">N, and isn’t replaced.  So by measuring, the mass of the sample, you can get an idea of the amount of carbon dioxide of both types there is.  Then you can use a radiation counter to determine how much </w:t>
      </w:r>
      <w:r w:rsidR="00D87869">
        <w:rPr>
          <w:vertAlign w:val="superscript"/>
        </w:rPr>
        <w:t>14</w:t>
      </w:r>
      <w:r w:rsidRPr="00664D3E">
        <w:t>C carbon dioxide there is in the sample, since the rate of change is proportional to that amount.  From that, the age of the sample can be predicted, as we can see below.</w:t>
      </w:r>
      <w:r w:rsidR="00E372B3">
        <w:t xml:space="preserve">  </w:t>
      </w:r>
    </w:p>
    <w:p w14:paraId="7E18C7C2" w14:textId="77777777" w:rsidR="00BE7CE7" w:rsidRDefault="00BE7CE7" w:rsidP="00F22AE5">
      <w:pPr>
        <w:pStyle w:val="NoSpacing"/>
      </w:pPr>
    </w:p>
    <w:p w14:paraId="2F2938BA" w14:textId="6022773D" w:rsidR="00BE7CE7" w:rsidRPr="00A05482" w:rsidRDefault="00E372B3" w:rsidP="00F22AE5">
      <w:pPr>
        <w:pStyle w:val="NoSpacing"/>
      </w:pPr>
      <w:r>
        <w:t xml:space="preserve">So let </w:t>
      </w:r>
      <w:r w:rsidR="00A05482">
        <w:t>r</w:t>
      </w:r>
      <w:r>
        <w:t xml:space="preserve"> be the ratio N</w:t>
      </w:r>
      <w:r>
        <w:rPr>
          <w:vertAlign w:val="subscript"/>
        </w:rPr>
        <w:t>C14</w:t>
      </w:r>
      <w:r>
        <w:t>/N</w:t>
      </w:r>
      <w:r>
        <w:rPr>
          <w:vertAlign w:val="subscript"/>
        </w:rPr>
        <w:t>C12</w:t>
      </w:r>
      <w:r>
        <w:t xml:space="preserve"> (i.e., number of </w:t>
      </w:r>
      <w:r>
        <w:rPr>
          <w:vertAlign w:val="superscript"/>
        </w:rPr>
        <w:t>14</w:t>
      </w:r>
      <w:r>
        <w:t xml:space="preserve">C’s divided by number of </w:t>
      </w:r>
      <w:r>
        <w:rPr>
          <w:vertAlign w:val="superscript"/>
        </w:rPr>
        <w:t>12</w:t>
      </w:r>
      <w:r>
        <w:t xml:space="preserve">C’s).  We know what </w:t>
      </w:r>
      <w:r w:rsidR="00256DC5">
        <w:t>r</w:t>
      </w:r>
      <w:r>
        <w:t>(0) is, because that should be what it is presently, in the atmosphere</w:t>
      </w:r>
      <w:r w:rsidR="00A05482">
        <w:t>, about 1/10</w:t>
      </w:r>
      <w:r w:rsidR="00A05482">
        <w:rPr>
          <w:vertAlign w:val="superscript"/>
        </w:rPr>
        <w:t>12</w:t>
      </w:r>
      <w:r w:rsidR="00A05482">
        <w:t>, according to what we said above.</w:t>
      </w:r>
    </w:p>
    <w:p w14:paraId="40C269F3" w14:textId="77777777" w:rsidR="00BE7CE7" w:rsidRDefault="00BE7CE7" w:rsidP="00F22AE5">
      <w:pPr>
        <w:pStyle w:val="NoSpacing"/>
      </w:pPr>
    </w:p>
    <w:p w14:paraId="00ABF2EE" w14:textId="52C2FC9E" w:rsidR="00BE7CE7" w:rsidRDefault="00256DC5" w:rsidP="00F22AE5">
      <w:pPr>
        <w:pStyle w:val="NoSpacing"/>
      </w:pPr>
      <w:r w:rsidRPr="00BE7CE7">
        <w:rPr>
          <w:position w:val="-30"/>
        </w:rPr>
        <w:object w:dxaOrig="1480" w:dyaOrig="680" w14:anchorId="1D17D204">
          <v:shape id="_x0000_i1051" type="#_x0000_t75" style="width:74pt;height:34pt" o:ole="">
            <v:imagedata r:id="rId58" o:title=""/>
          </v:shape>
          <o:OLEObject Type="Embed" ProgID="Equation.DSMT4" ShapeID="_x0000_i1051" DrawAspect="Content" ObjectID="_1830011612" r:id="rId59"/>
        </w:object>
      </w:r>
    </w:p>
    <w:p w14:paraId="32637B08" w14:textId="77777777" w:rsidR="00BE7CE7" w:rsidRDefault="00BE7CE7" w:rsidP="00F22AE5">
      <w:pPr>
        <w:pStyle w:val="NoSpacing"/>
      </w:pPr>
    </w:p>
    <w:p w14:paraId="72D37908" w14:textId="3BB4CC7A" w:rsidR="001727EC" w:rsidRPr="00BE7CE7" w:rsidRDefault="00BE7CE7" w:rsidP="00F22AE5">
      <w:pPr>
        <w:pStyle w:val="NoSpacing"/>
      </w:pPr>
      <w:r>
        <w:t xml:space="preserve">Now in the sample, </w:t>
      </w:r>
      <w:r>
        <w:rPr>
          <w:vertAlign w:val="superscript"/>
        </w:rPr>
        <w:t>14</w:t>
      </w:r>
      <w:r>
        <w:t xml:space="preserve">C will decay to </w:t>
      </w:r>
      <w:r>
        <w:rPr>
          <w:vertAlign w:val="superscript"/>
        </w:rPr>
        <w:t>14</w:t>
      </w:r>
      <w:r>
        <w:t xml:space="preserve">N, but the number of </w:t>
      </w:r>
      <w:r>
        <w:rPr>
          <w:vertAlign w:val="superscript"/>
        </w:rPr>
        <w:t>12</w:t>
      </w:r>
      <w:r>
        <w:t>C remains the same.  So we have:</w:t>
      </w:r>
    </w:p>
    <w:p w14:paraId="15D7DDC9" w14:textId="2A4D929F" w:rsidR="001727EC" w:rsidRDefault="001727EC" w:rsidP="00F22AE5">
      <w:pPr>
        <w:pStyle w:val="NoSpacing"/>
      </w:pPr>
    </w:p>
    <w:p w14:paraId="7CFE9488" w14:textId="4EEE4719" w:rsidR="00BE7CE7" w:rsidRDefault="00BE7CE7" w:rsidP="00F22AE5">
      <w:pPr>
        <w:pStyle w:val="NoSpacing"/>
      </w:pPr>
      <w:r w:rsidRPr="00BE7CE7">
        <w:rPr>
          <w:position w:val="-12"/>
        </w:rPr>
        <w:object w:dxaOrig="1719" w:dyaOrig="360" w14:anchorId="4B084274">
          <v:shape id="_x0000_i1052" type="#_x0000_t75" style="width:86pt;height:18.65pt" o:ole="">
            <v:imagedata r:id="rId60" o:title=""/>
          </v:shape>
          <o:OLEObject Type="Embed" ProgID="Equation.DSMT4" ShapeID="_x0000_i1052" DrawAspect="Content" ObjectID="_1830011613" r:id="rId61"/>
        </w:object>
      </w:r>
    </w:p>
    <w:p w14:paraId="6C8BD21B" w14:textId="7FD85C07" w:rsidR="00BE7CE7" w:rsidRDefault="00BE7CE7" w:rsidP="00F22AE5">
      <w:pPr>
        <w:pStyle w:val="NoSpacing"/>
      </w:pPr>
    </w:p>
    <w:p w14:paraId="2A4F7500" w14:textId="79CF538E" w:rsidR="00BE7CE7" w:rsidRPr="00BE7CE7" w:rsidRDefault="00BE7CE7" w:rsidP="00F22AE5">
      <w:pPr>
        <w:pStyle w:val="NoSpacing"/>
      </w:pPr>
      <w:r>
        <w:t xml:space="preserve">But of course the number of </w:t>
      </w:r>
      <w:r>
        <w:rPr>
          <w:vertAlign w:val="superscript"/>
        </w:rPr>
        <w:t>14</w:t>
      </w:r>
      <w:r>
        <w:t>C will exponentially decay according to:</w:t>
      </w:r>
    </w:p>
    <w:p w14:paraId="02228F2E" w14:textId="21C55DDB" w:rsidR="00BE7CE7" w:rsidRDefault="00BE7CE7" w:rsidP="00F22AE5">
      <w:pPr>
        <w:pStyle w:val="NoSpacing"/>
      </w:pPr>
    </w:p>
    <w:p w14:paraId="2BAE6A5C" w14:textId="5BDFA139" w:rsidR="00BE7CE7" w:rsidRDefault="00BE7CE7" w:rsidP="00F22AE5">
      <w:pPr>
        <w:pStyle w:val="NoSpacing"/>
      </w:pPr>
      <w:r w:rsidRPr="00BE7CE7">
        <w:rPr>
          <w:position w:val="-12"/>
        </w:rPr>
        <w:object w:dxaOrig="2040" w:dyaOrig="380" w14:anchorId="79A5366B">
          <v:shape id="_x0000_i1053" type="#_x0000_t75" style="width:102pt;height:19.35pt" o:ole="">
            <v:imagedata r:id="rId62" o:title=""/>
          </v:shape>
          <o:OLEObject Type="Embed" ProgID="Equation.DSMT4" ShapeID="_x0000_i1053" DrawAspect="Content" ObjectID="_1830011614" r:id="rId63"/>
        </w:object>
      </w:r>
    </w:p>
    <w:p w14:paraId="0AFBD19D" w14:textId="2D38DEED" w:rsidR="00BE7CE7" w:rsidRDefault="00BE7CE7" w:rsidP="00F22AE5">
      <w:pPr>
        <w:pStyle w:val="NoSpacing"/>
      </w:pPr>
    </w:p>
    <w:p w14:paraId="79CCEE0E" w14:textId="5F6C3844" w:rsidR="00BE7CE7" w:rsidRDefault="00BE7CE7" w:rsidP="00F22AE5">
      <w:pPr>
        <w:pStyle w:val="NoSpacing"/>
      </w:pPr>
      <w:r>
        <w:t xml:space="preserve">And we presume to know </w:t>
      </w:r>
      <w:r>
        <w:rPr>
          <w:rFonts w:ascii="Calibri" w:hAnsi="Calibri" w:cs="Calibri"/>
        </w:rPr>
        <w:t>λ</w:t>
      </w:r>
      <w:r>
        <w:t xml:space="preserve">, through experimental tests of that decay process.  Now then let’s solve for the ratio </w:t>
      </w:r>
      <w:r w:rsidR="00FE7763">
        <w:t>r</w:t>
      </w:r>
      <w:r>
        <w:t>(t) at some later time.  We have:</w:t>
      </w:r>
    </w:p>
    <w:p w14:paraId="2B740C64" w14:textId="77777777" w:rsidR="00BE7CE7" w:rsidRPr="00664D3E" w:rsidRDefault="00BE7CE7" w:rsidP="00F22AE5">
      <w:pPr>
        <w:pStyle w:val="NoSpacing"/>
      </w:pPr>
    </w:p>
    <w:p w14:paraId="328252B7" w14:textId="09F98608" w:rsidR="00F22AE5" w:rsidRPr="00664D3E" w:rsidRDefault="00256DC5" w:rsidP="00F22AE5">
      <w:pPr>
        <w:pStyle w:val="NoSpacing"/>
      </w:pPr>
      <w:r w:rsidRPr="00746481">
        <w:rPr>
          <w:position w:val="-70"/>
        </w:rPr>
        <w:object w:dxaOrig="1840" w:dyaOrig="1800" w14:anchorId="6D054729">
          <v:shape id="_x0000_i1054" type="#_x0000_t75" style="width:92pt;height:90.65pt" o:ole="">
            <v:imagedata r:id="rId64" o:title=""/>
          </v:shape>
          <o:OLEObject Type="Embed" ProgID="Equation.DSMT4" ShapeID="_x0000_i1054" DrawAspect="Content" ObjectID="_1830011615" r:id="rId65"/>
        </w:object>
      </w:r>
    </w:p>
    <w:p w14:paraId="3241DB63" w14:textId="45ED53DF" w:rsidR="00A05482" w:rsidRDefault="00A05482" w:rsidP="001727EC">
      <w:pPr>
        <w:pStyle w:val="NoSpacing"/>
      </w:pPr>
    </w:p>
    <w:p w14:paraId="3CB76110" w14:textId="50E712C5" w:rsidR="004C37B4" w:rsidRPr="004C37B4" w:rsidRDefault="004C37B4" w:rsidP="001727EC">
      <w:pPr>
        <w:pStyle w:val="NoSpacing"/>
      </w:pPr>
      <w:r>
        <w:lastRenderedPageBreak/>
        <w:t>I think the typical way to get r(t) = N</w:t>
      </w:r>
      <w:r>
        <w:rPr>
          <w:vertAlign w:val="subscript"/>
        </w:rPr>
        <w:t>C14</w:t>
      </w:r>
      <w:r>
        <w:t>(t)/N</w:t>
      </w:r>
      <w:r>
        <w:rPr>
          <w:vertAlign w:val="subscript"/>
        </w:rPr>
        <w:t>C12</w:t>
      </w:r>
      <w:r>
        <w:t>(t) is to take a piece of it, vaporize it, and run it through a mass spectrometer.  Then we’ll get N</w:t>
      </w:r>
      <w:r>
        <w:rPr>
          <w:vertAlign w:val="subscript"/>
        </w:rPr>
        <w:t>C14</w:t>
      </w:r>
      <w:r>
        <w:t>(t), and N</w:t>
      </w:r>
      <w:r>
        <w:rPr>
          <w:vertAlign w:val="subscript"/>
        </w:rPr>
        <w:t>C12</w:t>
      </w:r>
      <w:r>
        <w:t xml:space="preserve">(t) separately, and from these, calculate the ratio r(t).  Then once we have r(t), and r(0), it’s simply to solve for t.  </w:t>
      </w:r>
    </w:p>
    <w:p w14:paraId="20F523C3" w14:textId="77777777" w:rsidR="00F22AE5" w:rsidRPr="00664D3E" w:rsidRDefault="00F22AE5" w:rsidP="00F22AE5">
      <w:pPr>
        <w:pStyle w:val="NoSpacing"/>
      </w:pPr>
    </w:p>
    <w:p w14:paraId="6176BFB0" w14:textId="6D1078AD" w:rsidR="001727EC" w:rsidRPr="00664D3E" w:rsidRDefault="004C37B4" w:rsidP="001727EC">
      <w:pPr>
        <w:pStyle w:val="NoSpacing"/>
      </w:pPr>
      <w:r>
        <w:t>A few caveats…</w:t>
      </w:r>
      <w:r w:rsidR="00F22AE5" w:rsidRPr="00664D3E">
        <w:t xml:space="preserve">Cosmic ray production isn’t exactly constant so the </w:t>
      </w:r>
      <w:r w:rsidR="00BE3B58">
        <w:rPr>
          <w:vertAlign w:val="superscript"/>
        </w:rPr>
        <w:t>14</w:t>
      </w:r>
      <w:r w:rsidR="00F22AE5" w:rsidRPr="00664D3E">
        <w:t xml:space="preserve">C density in the atmosphere varies somewhat, though slightly.  Even so, the procedure can be calibrated by using known dates, for example as with the bristlecone pines to shore up any problems.  </w:t>
      </w:r>
      <w:r w:rsidR="001727EC" w:rsidRPr="00664D3E">
        <w:t xml:space="preserve">Given the recent industrial revolution, this method probably won’t be applicable in years to come given the higher concentrations of </w:t>
      </w:r>
      <w:r w:rsidR="001727EC">
        <w:rPr>
          <w:vertAlign w:val="superscript"/>
        </w:rPr>
        <w:t>14</w:t>
      </w:r>
      <w:r w:rsidR="001727EC" w:rsidRPr="00664D3E">
        <w:t>C being released into the atmosphere.</w:t>
      </w:r>
    </w:p>
    <w:p w14:paraId="65E96293" w14:textId="77777777" w:rsidR="00B82666" w:rsidRPr="00D31AB1" w:rsidRDefault="00B82666" w:rsidP="00B82666">
      <w:pPr>
        <w:pStyle w:val="NoSpacing"/>
      </w:pPr>
    </w:p>
    <w:p w14:paraId="204FB209" w14:textId="3FC9C1D9" w:rsidR="00D31AB1" w:rsidRPr="00D31AB1" w:rsidRDefault="00D31AB1" w:rsidP="00D31AB1">
      <w:pPr>
        <w:pStyle w:val="NoSpacing"/>
        <w:rPr>
          <w:b/>
        </w:rPr>
      </w:pPr>
      <w:r w:rsidRPr="00D31AB1">
        <w:rPr>
          <w:b/>
        </w:rPr>
        <w:t>Example</w:t>
      </w:r>
      <w:r>
        <w:rPr>
          <w:b/>
        </w:rPr>
        <w:t>:</w:t>
      </w:r>
    </w:p>
    <w:p w14:paraId="2C6DB792" w14:textId="65C00443" w:rsidR="00D31AB1" w:rsidRPr="00D31AB1" w:rsidRDefault="00D31AB1" w:rsidP="00D31AB1">
      <w:pPr>
        <w:pStyle w:val="NoSpacing"/>
      </w:pPr>
      <w:r w:rsidRPr="00D31AB1">
        <w:t xml:space="preserve">The half-life of </w:t>
      </w:r>
      <w:r w:rsidRPr="00D31AB1">
        <w:rPr>
          <w:vertAlign w:val="superscript"/>
        </w:rPr>
        <w:t>14</w:t>
      </w:r>
      <w:r w:rsidRPr="00D31AB1">
        <w:t xml:space="preserve">C is 5730 years.  So suppose that the activity of </w:t>
      </w:r>
      <w:r w:rsidRPr="00D31AB1">
        <w:rPr>
          <w:vertAlign w:val="superscript"/>
        </w:rPr>
        <w:t>14</w:t>
      </w:r>
      <w:r w:rsidRPr="00D31AB1">
        <w:t>C in the atmosphere is 0.2</w:t>
      </w:r>
      <w:r w:rsidR="00824383">
        <w:t>5</w:t>
      </w:r>
      <w:r w:rsidRPr="00D31AB1">
        <w:t>5 Bq per gram of Carbon.  And suppose that the activity of the specimen is 0.0</w:t>
      </w:r>
      <w:r w:rsidR="00824383">
        <w:t>149</w:t>
      </w:r>
      <w:r w:rsidRPr="00D31AB1">
        <w:t xml:space="preserve"> Bq per gram.  Then what is the age of the sample?  </w:t>
      </w:r>
    </w:p>
    <w:p w14:paraId="08282DA4" w14:textId="77777777" w:rsidR="00D31AB1" w:rsidRPr="00D31AB1" w:rsidRDefault="00D31AB1" w:rsidP="00D31AB1">
      <w:pPr>
        <w:pStyle w:val="NoSpacing"/>
      </w:pPr>
    </w:p>
    <w:p w14:paraId="086B98A4" w14:textId="77777777" w:rsidR="00D31AB1" w:rsidRPr="00D31AB1" w:rsidRDefault="00D31AB1" w:rsidP="00D31AB1">
      <w:pPr>
        <w:pStyle w:val="NoSpacing"/>
      </w:pPr>
      <w:r w:rsidRPr="00D31AB1">
        <w:t>Well, the activity of the sample can be written as:</w:t>
      </w:r>
    </w:p>
    <w:p w14:paraId="22CB7790" w14:textId="77777777" w:rsidR="00D31AB1" w:rsidRPr="00D31AB1" w:rsidRDefault="00D31AB1" w:rsidP="00D31AB1">
      <w:pPr>
        <w:pStyle w:val="NoSpacing"/>
      </w:pPr>
    </w:p>
    <w:p w14:paraId="72B69AB0" w14:textId="13D2F500" w:rsidR="00D31AB1" w:rsidRPr="00D31AB1" w:rsidRDefault="003B3605" w:rsidP="00D31AB1">
      <w:pPr>
        <w:pStyle w:val="NoSpacing"/>
      </w:pPr>
      <w:r w:rsidRPr="00D87869">
        <w:rPr>
          <w:position w:val="-12"/>
        </w:rPr>
        <w:object w:dxaOrig="1040" w:dyaOrig="360" w14:anchorId="222A7280">
          <v:shape id="_x0000_i1055" type="#_x0000_t75" style="width:52pt;height:18.65pt" o:ole="">
            <v:imagedata r:id="rId66" o:title=""/>
          </v:shape>
          <o:OLEObject Type="Embed" ProgID="Equation.DSMT4" ShapeID="_x0000_i1055" DrawAspect="Content" ObjectID="_1830011616" r:id="rId67"/>
        </w:object>
      </w:r>
    </w:p>
    <w:p w14:paraId="625947CC" w14:textId="77777777" w:rsidR="00D31AB1" w:rsidRPr="00D31AB1" w:rsidRDefault="00D31AB1" w:rsidP="00D31AB1">
      <w:pPr>
        <w:pStyle w:val="NoSpacing"/>
      </w:pPr>
    </w:p>
    <w:p w14:paraId="162452AD" w14:textId="36B7D5EA" w:rsidR="00D31AB1" w:rsidRPr="00D31AB1" w:rsidRDefault="00D87869" w:rsidP="00D31AB1">
      <w:pPr>
        <w:pStyle w:val="NoSpacing"/>
      </w:pPr>
      <w:r>
        <w:t>(N</w:t>
      </w:r>
      <w:r w:rsidR="003B3605">
        <w:rPr>
          <w:vertAlign w:val="subscript"/>
        </w:rPr>
        <w:t>C1</w:t>
      </w:r>
      <w:r>
        <w:rPr>
          <w:vertAlign w:val="subscript"/>
        </w:rPr>
        <w:t>4</w:t>
      </w:r>
      <w:r>
        <w:t xml:space="preserve"> is number of </w:t>
      </w:r>
      <w:r>
        <w:rPr>
          <w:vertAlign w:val="superscript"/>
        </w:rPr>
        <w:t>14</w:t>
      </w:r>
      <w:r>
        <w:t>C atom</w:t>
      </w:r>
      <w:r w:rsidR="003B3605">
        <w:t>s</w:t>
      </w:r>
      <w:r>
        <w:t xml:space="preserve">)  </w:t>
      </w:r>
      <w:r w:rsidR="00D31AB1" w:rsidRPr="00D31AB1">
        <w:t>So the ratio of the activities will give us the ratio of the number of N</w:t>
      </w:r>
      <w:r w:rsidR="003B3605">
        <w:rPr>
          <w:vertAlign w:val="subscript"/>
        </w:rPr>
        <w:t>C1</w:t>
      </w:r>
      <w:r w:rsidR="00D31AB1" w:rsidRPr="00D31AB1">
        <w:rPr>
          <w:vertAlign w:val="subscript"/>
        </w:rPr>
        <w:t>4</w:t>
      </w:r>
      <w:r w:rsidR="00D31AB1" w:rsidRPr="00D31AB1">
        <w:t xml:space="preserve"> atoms.  This ratio is:</w:t>
      </w:r>
    </w:p>
    <w:p w14:paraId="0A846A1A" w14:textId="77777777" w:rsidR="00D31AB1" w:rsidRPr="00D31AB1" w:rsidRDefault="00D31AB1" w:rsidP="00D31AB1">
      <w:pPr>
        <w:pStyle w:val="NoSpacing"/>
      </w:pPr>
    </w:p>
    <w:p w14:paraId="14E72437" w14:textId="19B3BEA7" w:rsidR="00D31AB1" w:rsidRPr="00D31AB1" w:rsidRDefault="00824383" w:rsidP="00D31AB1">
      <w:pPr>
        <w:pStyle w:val="NoSpacing"/>
      </w:pPr>
      <w:r w:rsidRPr="00D87869">
        <w:rPr>
          <w:position w:val="-30"/>
        </w:rPr>
        <w:object w:dxaOrig="3800" w:dyaOrig="680" w14:anchorId="51776E84">
          <v:shape id="_x0000_i1056" type="#_x0000_t75" style="width:190pt;height:33.35pt" o:ole="">
            <v:imagedata r:id="rId68" o:title=""/>
          </v:shape>
          <o:OLEObject Type="Embed" ProgID="Equation.DSMT4" ShapeID="_x0000_i1056" DrawAspect="Content" ObjectID="_1830011617" r:id="rId69"/>
        </w:object>
      </w:r>
    </w:p>
    <w:p w14:paraId="02651160" w14:textId="77777777" w:rsidR="00D31AB1" w:rsidRPr="00D31AB1" w:rsidRDefault="00D31AB1" w:rsidP="00D31AB1">
      <w:pPr>
        <w:pStyle w:val="NoSpacing"/>
      </w:pPr>
    </w:p>
    <w:p w14:paraId="7A58369C" w14:textId="77777777" w:rsidR="00D31AB1" w:rsidRPr="00D31AB1" w:rsidRDefault="00D31AB1" w:rsidP="00D31AB1">
      <w:pPr>
        <w:pStyle w:val="NoSpacing"/>
      </w:pPr>
      <w:r w:rsidRPr="00D31AB1">
        <w:t>Therefore we have,</w:t>
      </w:r>
    </w:p>
    <w:p w14:paraId="2533FB5B" w14:textId="77777777" w:rsidR="00D31AB1" w:rsidRPr="00D31AB1" w:rsidRDefault="00D31AB1" w:rsidP="00D31AB1">
      <w:pPr>
        <w:pStyle w:val="NoSpacing"/>
      </w:pPr>
    </w:p>
    <w:p w14:paraId="563EA634" w14:textId="58D87D56" w:rsidR="00D31AB1" w:rsidRPr="00D31AB1" w:rsidRDefault="00824383" w:rsidP="00D31AB1">
      <w:pPr>
        <w:pStyle w:val="NoSpacing"/>
      </w:pPr>
      <w:r w:rsidRPr="003B3605">
        <w:rPr>
          <w:position w:val="-30"/>
        </w:rPr>
        <w:object w:dxaOrig="1740" w:dyaOrig="680" w14:anchorId="6DD7ABDF">
          <v:shape id="_x0000_i1057" type="#_x0000_t75" style="width:87.35pt;height:33.35pt" o:ole="">
            <v:imagedata r:id="rId70" o:title=""/>
          </v:shape>
          <o:OLEObject Type="Embed" ProgID="Equation.DSMT4" ShapeID="_x0000_i1057" DrawAspect="Content" ObjectID="_1830011618" r:id="rId71"/>
        </w:object>
      </w:r>
    </w:p>
    <w:p w14:paraId="3C7AF20E" w14:textId="77777777" w:rsidR="00D31AB1" w:rsidRPr="00D31AB1" w:rsidRDefault="00D31AB1" w:rsidP="00D31AB1">
      <w:pPr>
        <w:pStyle w:val="NoSpacing"/>
      </w:pPr>
    </w:p>
    <w:p w14:paraId="53A4E2C5" w14:textId="77777777" w:rsidR="00D31AB1" w:rsidRPr="00D31AB1" w:rsidRDefault="00D31AB1" w:rsidP="00D31AB1">
      <w:pPr>
        <w:pStyle w:val="NoSpacing"/>
      </w:pPr>
      <w:r w:rsidRPr="00D31AB1">
        <w:t>And these are related through time via:</w:t>
      </w:r>
    </w:p>
    <w:p w14:paraId="779C77AE" w14:textId="77777777" w:rsidR="00D31AB1" w:rsidRPr="00D31AB1" w:rsidRDefault="00D31AB1" w:rsidP="00D31AB1">
      <w:pPr>
        <w:pStyle w:val="NoSpacing"/>
      </w:pPr>
    </w:p>
    <w:p w14:paraId="48A83F6D" w14:textId="41E3EB26" w:rsidR="00D31AB1" w:rsidRPr="00D31AB1" w:rsidRDefault="003B3605" w:rsidP="00D31AB1">
      <w:pPr>
        <w:pStyle w:val="NoSpacing"/>
      </w:pPr>
      <w:r w:rsidRPr="003B3605">
        <w:rPr>
          <w:position w:val="-12"/>
        </w:rPr>
        <w:object w:dxaOrig="2060" w:dyaOrig="380" w14:anchorId="05E975C3">
          <v:shape id="_x0000_i1058" type="#_x0000_t75" style="width:103.35pt;height:19.35pt" o:ole="">
            <v:imagedata r:id="rId72" o:title=""/>
          </v:shape>
          <o:OLEObject Type="Embed" ProgID="Equation.DSMT4" ShapeID="_x0000_i1058" DrawAspect="Content" ObjectID="_1830011619" r:id="rId73"/>
        </w:object>
      </w:r>
    </w:p>
    <w:p w14:paraId="7996241E" w14:textId="77777777" w:rsidR="00D31AB1" w:rsidRPr="00D31AB1" w:rsidRDefault="00D31AB1" w:rsidP="00D31AB1">
      <w:pPr>
        <w:pStyle w:val="NoSpacing"/>
      </w:pPr>
    </w:p>
    <w:p w14:paraId="0FF485D7" w14:textId="77777777" w:rsidR="00D31AB1" w:rsidRPr="00D31AB1" w:rsidRDefault="00D31AB1" w:rsidP="00D31AB1">
      <w:pPr>
        <w:pStyle w:val="NoSpacing"/>
      </w:pPr>
      <w:r w:rsidRPr="00D31AB1">
        <w:t>Therefore,</w:t>
      </w:r>
    </w:p>
    <w:p w14:paraId="32BF5529" w14:textId="77777777" w:rsidR="00D31AB1" w:rsidRPr="00D31AB1" w:rsidRDefault="00D31AB1" w:rsidP="00D31AB1">
      <w:pPr>
        <w:pStyle w:val="NoSpacing"/>
      </w:pPr>
    </w:p>
    <w:p w14:paraId="7132C761" w14:textId="10A89C97" w:rsidR="00D31AB1" w:rsidRPr="00D31AB1" w:rsidRDefault="00824383" w:rsidP="00D31AB1">
      <w:pPr>
        <w:pStyle w:val="NoSpacing"/>
      </w:pPr>
      <w:r w:rsidRPr="003B3605">
        <w:rPr>
          <w:position w:val="-30"/>
        </w:rPr>
        <w:object w:dxaOrig="3200" w:dyaOrig="700" w14:anchorId="6857751B">
          <v:shape id="_x0000_i1059" type="#_x0000_t75" style="width:160.65pt;height:34.65pt" o:ole="">
            <v:imagedata r:id="rId74" o:title=""/>
          </v:shape>
          <o:OLEObject Type="Embed" ProgID="Equation.DSMT4" ShapeID="_x0000_i1059" DrawAspect="Content" ObjectID="_1830011620" r:id="rId75"/>
        </w:object>
      </w:r>
    </w:p>
    <w:p w14:paraId="4417CB00" w14:textId="77777777" w:rsidR="00D31AB1" w:rsidRPr="00D31AB1" w:rsidRDefault="00D31AB1" w:rsidP="00D31AB1">
      <w:pPr>
        <w:pStyle w:val="NoSpacing"/>
      </w:pPr>
    </w:p>
    <w:p w14:paraId="5FD39517" w14:textId="77777777" w:rsidR="00D31AB1" w:rsidRPr="00D31AB1" w:rsidRDefault="00D31AB1" w:rsidP="00D31AB1">
      <w:pPr>
        <w:pStyle w:val="NoSpacing"/>
      </w:pPr>
      <w:r w:rsidRPr="00D31AB1">
        <w:t>So now we need λ.  We can get this from the half-life.</w:t>
      </w:r>
    </w:p>
    <w:p w14:paraId="530B883E" w14:textId="77777777" w:rsidR="00D31AB1" w:rsidRPr="00D31AB1" w:rsidRDefault="00D31AB1" w:rsidP="00D31AB1">
      <w:pPr>
        <w:pStyle w:val="NoSpacing"/>
      </w:pPr>
    </w:p>
    <w:p w14:paraId="7C769A25" w14:textId="2DB085B7" w:rsidR="00D31AB1" w:rsidRPr="00D31AB1" w:rsidRDefault="00697DDB" w:rsidP="00D31AB1">
      <w:pPr>
        <w:pStyle w:val="NoSpacing"/>
      </w:pPr>
      <w:r w:rsidRPr="00D87869">
        <w:rPr>
          <w:position w:val="-30"/>
        </w:rPr>
        <w:object w:dxaOrig="4860" w:dyaOrig="680" w14:anchorId="7E3480A5">
          <v:shape id="_x0000_i1060" type="#_x0000_t75" style="width:243.35pt;height:33.35pt" o:ole="">
            <v:imagedata r:id="rId76" o:title=""/>
          </v:shape>
          <o:OLEObject Type="Embed" ProgID="Equation.DSMT4" ShapeID="_x0000_i1060" DrawAspect="Content" ObjectID="_1830011621" r:id="rId77"/>
        </w:object>
      </w:r>
    </w:p>
    <w:p w14:paraId="6D0485A9" w14:textId="77777777" w:rsidR="00D31AB1" w:rsidRPr="00D31AB1" w:rsidRDefault="00D31AB1" w:rsidP="00D31AB1">
      <w:pPr>
        <w:pStyle w:val="NoSpacing"/>
      </w:pPr>
    </w:p>
    <w:p w14:paraId="618886EC" w14:textId="77777777" w:rsidR="00D31AB1" w:rsidRPr="00D31AB1" w:rsidRDefault="00D31AB1" w:rsidP="00D31AB1">
      <w:pPr>
        <w:pStyle w:val="NoSpacing"/>
      </w:pPr>
      <w:r w:rsidRPr="00D31AB1">
        <w:t>And so the time is:</w:t>
      </w:r>
    </w:p>
    <w:p w14:paraId="4DAD068B" w14:textId="77777777" w:rsidR="00D31AB1" w:rsidRPr="00D31AB1" w:rsidRDefault="00D31AB1" w:rsidP="00D31AB1">
      <w:pPr>
        <w:pStyle w:val="NoSpacing"/>
      </w:pPr>
    </w:p>
    <w:p w14:paraId="01E0D12D" w14:textId="03F7A76E" w:rsidR="00D31AB1" w:rsidRPr="00D31AB1" w:rsidRDefault="00824383" w:rsidP="00D31AB1">
      <w:pPr>
        <w:pStyle w:val="NoSpacing"/>
      </w:pPr>
      <w:r w:rsidRPr="00824383">
        <w:rPr>
          <w:position w:val="-28"/>
        </w:rPr>
        <w:object w:dxaOrig="7400" w:dyaOrig="680" w14:anchorId="3F38331A">
          <v:shape id="_x0000_i1061" type="#_x0000_t75" style="width:370.65pt;height:34pt" o:ole="" fillcolor="#cfc">
            <v:imagedata r:id="rId78" o:title=""/>
          </v:shape>
          <o:OLEObject Type="Embed" ProgID="Equation.DSMT4" ShapeID="_x0000_i1061" DrawAspect="Content" ObjectID="_1830011622" r:id="rId79"/>
        </w:object>
      </w:r>
    </w:p>
    <w:p w14:paraId="28C5542F" w14:textId="795BDFC1" w:rsidR="00D31AB1" w:rsidRDefault="00D31AB1" w:rsidP="00D31AB1">
      <w:pPr>
        <w:pStyle w:val="NoSpacing"/>
      </w:pPr>
    </w:p>
    <w:p w14:paraId="03B94CA6" w14:textId="147A386E" w:rsidR="002759CA" w:rsidRPr="002759CA" w:rsidRDefault="002759CA" w:rsidP="00D31AB1">
      <w:pPr>
        <w:pStyle w:val="NoSpacing"/>
        <w:rPr>
          <w:b/>
        </w:rPr>
      </w:pPr>
      <w:r w:rsidRPr="002759CA">
        <w:rPr>
          <w:b/>
        </w:rPr>
        <w:t>Example</w:t>
      </w:r>
    </w:p>
    <w:p w14:paraId="7B191EDA" w14:textId="122E489D" w:rsidR="002759CA" w:rsidRDefault="002759CA" w:rsidP="00D31AB1">
      <w:pPr>
        <w:pStyle w:val="NoSpacing"/>
      </w:pPr>
      <w:r w:rsidRPr="002759CA">
        <w:t>A team of scientists discover a new planet and want to find the age of the planet. They find that </w:t>
      </w:r>
      <w:r w:rsidRPr="002759CA">
        <w:rPr>
          <w:vertAlign w:val="superscript"/>
        </w:rPr>
        <w:t>40</w:t>
      </w:r>
      <w:r w:rsidRPr="002759CA">
        <w:t>K , which has a half-life of 1.251×10</w:t>
      </w:r>
      <w:r w:rsidRPr="002759CA">
        <w:rPr>
          <w:vertAlign w:val="superscript"/>
        </w:rPr>
        <w:t>9</w:t>
      </w:r>
      <w:r w:rsidRPr="002759CA">
        <w:t> y, and </w:t>
      </w:r>
      <w:r w:rsidRPr="002759CA">
        <w:rPr>
          <w:vertAlign w:val="superscript"/>
        </w:rPr>
        <w:t>39</w:t>
      </w:r>
      <w:r w:rsidRPr="002759CA">
        <w:t xml:space="preserve">K , which is stable, are both present on the planet. </w:t>
      </w:r>
      <w:r>
        <w:t xml:space="preserve"> </w:t>
      </w:r>
      <w:r w:rsidRPr="002759CA">
        <w:t>Their abundances are n</w:t>
      </w:r>
      <w:r w:rsidRPr="002759CA">
        <w:rPr>
          <w:vertAlign w:val="subscript"/>
        </w:rPr>
        <w:t>40</w:t>
      </w:r>
      <w:r w:rsidRPr="002759CA">
        <w:t> and n</w:t>
      </w:r>
      <w:r w:rsidRPr="002759CA">
        <w:rPr>
          <w:vertAlign w:val="subscript"/>
        </w:rPr>
        <w:t>39</w:t>
      </w:r>
      <w:r w:rsidRPr="002759CA">
        <w:t> , respectively, with n</w:t>
      </w:r>
      <w:r w:rsidRPr="002759CA">
        <w:rPr>
          <w:vertAlign w:val="subscript"/>
        </w:rPr>
        <w:t>40</w:t>
      </w:r>
      <w:r w:rsidRPr="002759CA">
        <w:t> / n</w:t>
      </w:r>
      <w:r w:rsidRPr="002759CA">
        <w:rPr>
          <w:vertAlign w:val="subscript"/>
        </w:rPr>
        <w:t>39</w:t>
      </w:r>
      <w:r w:rsidRPr="002759CA">
        <w:t xml:space="preserve"> = 0.33. </w:t>
      </w:r>
      <w:r>
        <w:t xml:space="preserve"> </w:t>
      </w:r>
      <w:r w:rsidRPr="002759CA">
        <w:t xml:space="preserve">Assume both isotopes were equal in abundance when the planet was formed. </w:t>
      </w:r>
      <w:r>
        <w:t xml:space="preserve"> </w:t>
      </w:r>
      <w:r w:rsidRPr="002759CA">
        <w:t>What is the age of the planet?</w:t>
      </w:r>
    </w:p>
    <w:p w14:paraId="42843758" w14:textId="77777777" w:rsidR="002759CA" w:rsidRDefault="002759CA" w:rsidP="00D31AB1">
      <w:pPr>
        <w:pStyle w:val="NoSpacing"/>
      </w:pPr>
    </w:p>
    <w:p w14:paraId="32DF6E29" w14:textId="3EC47B6A" w:rsidR="002759CA" w:rsidRDefault="002759CA" w:rsidP="00D31AB1">
      <w:pPr>
        <w:pStyle w:val="NoSpacing"/>
      </w:pPr>
      <w:r w:rsidRPr="002759CA">
        <w:rPr>
          <w:position w:val="-30"/>
        </w:rPr>
        <w:object w:dxaOrig="7479" w:dyaOrig="680" w14:anchorId="1DE02864">
          <v:shape id="_x0000_i1062" type="#_x0000_t75" style="width:374pt;height:34.65pt" o:ole="">
            <v:imagedata r:id="rId80" o:title=""/>
          </v:shape>
          <o:OLEObject Type="Embed" ProgID="Equation.DSMT4" ShapeID="_x0000_i1062" DrawAspect="Content" ObjectID="_1830011623" r:id="rId81"/>
        </w:object>
      </w:r>
    </w:p>
    <w:p w14:paraId="03B152C1" w14:textId="77777777" w:rsidR="002759CA" w:rsidRDefault="002759CA" w:rsidP="00D31AB1">
      <w:pPr>
        <w:pStyle w:val="NoSpacing"/>
      </w:pPr>
    </w:p>
    <w:p w14:paraId="54E7C29B" w14:textId="11BB5931" w:rsidR="002759CA" w:rsidRDefault="002759CA" w:rsidP="00D31AB1">
      <w:pPr>
        <w:pStyle w:val="NoSpacing"/>
      </w:pPr>
      <w:r>
        <w:t>So,</w:t>
      </w:r>
    </w:p>
    <w:p w14:paraId="104AC466" w14:textId="77777777" w:rsidR="002759CA" w:rsidRDefault="002759CA" w:rsidP="00D31AB1">
      <w:pPr>
        <w:pStyle w:val="NoSpacing"/>
      </w:pPr>
    </w:p>
    <w:p w14:paraId="5401EFC0" w14:textId="0D5AFF15" w:rsidR="002759CA" w:rsidRDefault="00DE1D92" w:rsidP="00D31AB1">
      <w:pPr>
        <w:pStyle w:val="NoSpacing"/>
      </w:pPr>
      <w:r w:rsidRPr="002759CA">
        <w:rPr>
          <w:position w:val="-88"/>
        </w:rPr>
        <w:object w:dxaOrig="3379" w:dyaOrig="1920" w14:anchorId="6C11B663">
          <v:shape id="_x0000_i1063" type="#_x0000_t75" style="width:169.35pt;height:97.35pt" o:ole="">
            <v:imagedata r:id="rId82" o:title=""/>
          </v:shape>
          <o:OLEObject Type="Embed" ProgID="Equation.DSMT4" ShapeID="_x0000_i1063" DrawAspect="Content" ObjectID="_1830011624" r:id="rId83"/>
        </w:object>
      </w:r>
    </w:p>
    <w:p w14:paraId="5645833B" w14:textId="77777777" w:rsidR="002759CA" w:rsidRDefault="002759CA" w:rsidP="00D31AB1">
      <w:pPr>
        <w:pStyle w:val="NoSpacing"/>
      </w:pPr>
    </w:p>
    <w:p w14:paraId="75EF71D2" w14:textId="055B519A" w:rsidR="00DE1D92" w:rsidRDefault="00DE1D92" w:rsidP="00D31AB1">
      <w:pPr>
        <w:pStyle w:val="NoSpacing"/>
      </w:pPr>
      <w:r>
        <w:t>Yep.</w:t>
      </w:r>
    </w:p>
    <w:p w14:paraId="35D7C851" w14:textId="77777777" w:rsidR="00DE1D92" w:rsidRDefault="00DE1D92" w:rsidP="00D31AB1">
      <w:pPr>
        <w:pStyle w:val="NoSpacing"/>
      </w:pPr>
    </w:p>
    <w:p w14:paraId="5F69D827" w14:textId="77777777" w:rsidR="0063140C" w:rsidRPr="002759CA" w:rsidRDefault="0063140C" w:rsidP="0063140C">
      <w:pPr>
        <w:pStyle w:val="NoSpacing"/>
        <w:rPr>
          <w:b/>
        </w:rPr>
      </w:pPr>
      <w:r w:rsidRPr="002759CA">
        <w:rPr>
          <w:b/>
        </w:rPr>
        <w:t>Example</w:t>
      </w:r>
    </w:p>
    <w:p w14:paraId="7A963325" w14:textId="603EA31C" w:rsidR="0063140C" w:rsidRDefault="0063140C" w:rsidP="0063140C">
      <w:pPr>
        <w:pStyle w:val="NoSpacing"/>
      </w:pPr>
      <w:r>
        <w:t>To date igneous rocks, we can use Potas</w:t>
      </w:r>
      <w:r w:rsidR="00F432C6">
        <w:t>s</w:t>
      </w:r>
      <w:r>
        <w:t>ium-Argon dating.  Pota</w:t>
      </w:r>
      <w:r w:rsidR="00F432C6">
        <w:t>s</w:t>
      </w:r>
      <w:r>
        <w:t>sium-40 has a half-life of about 1.25 billion years, and its two decay products are Argon-40 and Calcium-40.  When Pota</w:t>
      </w:r>
      <w:r w:rsidR="00F432C6">
        <w:t>s</w:t>
      </w:r>
      <w:r>
        <w:t xml:space="preserve">sium-40 decays it has an 11% chance of decaying into Argon-40, and an 89% chance of decaying into Calcium-40.  </w:t>
      </w:r>
      <w:r w:rsidR="00406508">
        <w:t>When a rock sample is analyzed in a mass spectrometer, it is found that the ratio of Argon-40 to Pota</w:t>
      </w:r>
      <w:r w:rsidR="00F432C6">
        <w:t>s</w:t>
      </w:r>
      <w:r w:rsidR="00406508">
        <w:t xml:space="preserve">sium-40 is 0.27.  What is the estimated age of the rock?  </w:t>
      </w:r>
    </w:p>
    <w:p w14:paraId="42686C8C" w14:textId="77777777" w:rsidR="00406508" w:rsidRDefault="00406508" w:rsidP="0063140C">
      <w:pPr>
        <w:pStyle w:val="NoSpacing"/>
      </w:pPr>
    </w:p>
    <w:p w14:paraId="4CA5290F" w14:textId="5A60E224" w:rsidR="00406508" w:rsidRDefault="00406508" w:rsidP="0063140C">
      <w:pPr>
        <w:pStyle w:val="NoSpacing"/>
      </w:pPr>
      <w:r>
        <w:t>We can say,</w:t>
      </w:r>
    </w:p>
    <w:p w14:paraId="44C15512" w14:textId="77777777" w:rsidR="00406508" w:rsidRDefault="00406508" w:rsidP="0063140C">
      <w:pPr>
        <w:pStyle w:val="NoSpacing"/>
      </w:pPr>
    </w:p>
    <w:p w14:paraId="63C21521" w14:textId="7EF3D6B9" w:rsidR="00406508" w:rsidRDefault="00406508" w:rsidP="0063140C">
      <w:pPr>
        <w:pStyle w:val="NoSpacing"/>
      </w:pPr>
      <w:r w:rsidRPr="00406508">
        <w:rPr>
          <w:position w:val="-30"/>
        </w:rPr>
        <w:object w:dxaOrig="7280" w:dyaOrig="680" w14:anchorId="4BE9431E">
          <v:shape id="_x0000_i1064" type="#_x0000_t75" style="width:364.65pt;height:34pt" o:ole="">
            <v:imagedata r:id="rId84" o:title=""/>
          </v:shape>
          <o:OLEObject Type="Embed" ProgID="Equation.DSMT4" ShapeID="_x0000_i1064" DrawAspect="Content" ObjectID="_1830011625" r:id="rId85"/>
        </w:object>
      </w:r>
    </w:p>
    <w:p w14:paraId="6F35109E" w14:textId="77777777" w:rsidR="0063140C" w:rsidRDefault="0063140C" w:rsidP="0063140C">
      <w:pPr>
        <w:pStyle w:val="NoSpacing"/>
      </w:pPr>
    </w:p>
    <w:p w14:paraId="61CB791A" w14:textId="65470307" w:rsidR="0063140C" w:rsidRDefault="00406508" w:rsidP="0063140C">
      <w:pPr>
        <w:pStyle w:val="NoSpacing"/>
      </w:pPr>
      <w:r>
        <w:t>We also have:</w:t>
      </w:r>
    </w:p>
    <w:p w14:paraId="2F9A7AE3" w14:textId="77777777" w:rsidR="00406508" w:rsidRDefault="00406508" w:rsidP="0063140C">
      <w:pPr>
        <w:pStyle w:val="NoSpacing"/>
      </w:pPr>
    </w:p>
    <w:p w14:paraId="5DDFE683" w14:textId="28E1F469" w:rsidR="00406508" w:rsidRDefault="00406508" w:rsidP="0063140C">
      <w:pPr>
        <w:pStyle w:val="NoSpacing"/>
      </w:pPr>
      <w:r w:rsidRPr="00406508">
        <w:rPr>
          <w:position w:val="-62"/>
        </w:rPr>
        <w:object w:dxaOrig="3360" w:dyaOrig="1300" w14:anchorId="673C5B66">
          <v:shape id="_x0000_i1065" type="#_x0000_t75" style="width:168pt;height:64.65pt" o:ole="">
            <v:imagedata r:id="rId86" o:title=""/>
          </v:shape>
          <o:OLEObject Type="Embed" ProgID="Equation.DSMT4" ShapeID="_x0000_i1065" DrawAspect="Content" ObjectID="_1830011626" r:id="rId87"/>
        </w:object>
      </w:r>
    </w:p>
    <w:p w14:paraId="55F1D673" w14:textId="77777777" w:rsidR="0063140C" w:rsidRDefault="0063140C" w:rsidP="0063140C">
      <w:pPr>
        <w:pStyle w:val="NoSpacing"/>
      </w:pPr>
    </w:p>
    <w:p w14:paraId="3CD8A57D" w14:textId="3B058710" w:rsidR="0063140C" w:rsidRDefault="00406508" w:rsidP="0063140C">
      <w:pPr>
        <w:pStyle w:val="NoSpacing"/>
      </w:pPr>
      <w:r>
        <w:t>Taking the ratio,</w:t>
      </w:r>
    </w:p>
    <w:p w14:paraId="57A71EDD" w14:textId="77777777" w:rsidR="00406508" w:rsidRDefault="00406508" w:rsidP="0063140C">
      <w:pPr>
        <w:pStyle w:val="NoSpacing"/>
      </w:pPr>
    </w:p>
    <w:p w14:paraId="673E31C3" w14:textId="103593AF" w:rsidR="00406508" w:rsidRDefault="00406508" w:rsidP="0063140C">
      <w:pPr>
        <w:pStyle w:val="NoSpacing"/>
      </w:pPr>
      <w:r w:rsidRPr="00406508">
        <w:rPr>
          <w:position w:val="-70"/>
        </w:rPr>
        <w:object w:dxaOrig="2900" w:dyaOrig="1980" w14:anchorId="7C8D3486">
          <v:shape id="_x0000_i1066" type="#_x0000_t75" style="width:145.35pt;height:99.35pt" o:ole="">
            <v:imagedata r:id="rId88" o:title=""/>
          </v:shape>
          <o:OLEObject Type="Embed" ProgID="Equation.DSMT4" ShapeID="_x0000_i1066" DrawAspect="Content" ObjectID="_1830011627" r:id="rId89"/>
        </w:object>
      </w:r>
    </w:p>
    <w:p w14:paraId="5E517D8E" w14:textId="77777777" w:rsidR="0063140C" w:rsidRDefault="0063140C" w:rsidP="0063140C">
      <w:pPr>
        <w:pStyle w:val="NoSpacing"/>
      </w:pPr>
    </w:p>
    <w:p w14:paraId="774AA5EC" w14:textId="42FB8D12" w:rsidR="0063140C" w:rsidRDefault="00406508" w:rsidP="0063140C">
      <w:pPr>
        <w:pStyle w:val="NoSpacing"/>
      </w:pPr>
      <w:r>
        <w:t>Equating this to our observed ratio, we can solve for t:</w:t>
      </w:r>
    </w:p>
    <w:p w14:paraId="41D5F862" w14:textId="77777777" w:rsidR="00406508" w:rsidRDefault="00406508" w:rsidP="0063140C">
      <w:pPr>
        <w:pStyle w:val="NoSpacing"/>
      </w:pPr>
    </w:p>
    <w:p w14:paraId="3A362D1D" w14:textId="7C53D2D8" w:rsidR="00406508" w:rsidRDefault="006C6072" w:rsidP="0063140C">
      <w:pPr>
        <w:pStyle w:val="NoSpacing"/>
      </w:pPr>
      <w:r w:rsidRPr="006C6072">
        <w:rPr>
          <w:position w:val="-96"/>
        </w:rPr>
        <w:object w:dxaOrig="6600" w:dyaOrig="1800" w14:anchorId="5C5449E6">
          <v:shape id="_x0000_i1067" type="#_x0000_t75" style="width:330pt;height:90pt" o:ole="">
            <v:imagedata r:id="rId90" o:title=""/>
          </v:shape>
          <o:OLEObject Type="Embed" ProgID="Equation.DSMT4" ShapeID="_x0000_i1067" DrawAspect="Content" ObjectID="_1830011628" r:id="rId91"/>
        </w:object>
      </w:r>
    </w:p>
    <w:p w14:paraId="6926D70A" w14:textId="77777777" w:rsidR="0063140C" w:rsidRDefault="0063140C" w:rsidP="00D31AB1">
      <w:pPr>
        <w:pStyle w:val="NoSpacing"/>
      </w:pPr>
    </w:p>
    <w:p w14:paraId="378E2311" w14:textId="6DDD772D" w:rsidR="0063140C" w:rsidRDefault="006C6072" w:rsidP="00D31AB1">
      <w:pPr>
        <w:pStyle w:val="NoSpacing"/>
      </w:pPr>
      <w:r>
        <w:t>So there.</w:t>
      </w:r>
      <w:r w:rsidR="00F71CEA">
        <w:t xml:space="preserve"> </w:t>
      </w:r>
    </w:p>
    <w:p w14:paraId="65E26F79" w14:textId="77777777" w:rsidR="006C6072" w:rsidRDefault="006C6072" w:rsidP="00D31AB1">
      <w:pPr>
        <w:pStyle w:val="NoSpacing"/>
      </w:pPr>
    </w:p>
    <w:p w14:paraId="54A3F1A3" w14:textId="1B50D16E" w:rsidR="00F22AE5" w:rsidRPr="00F22AE5" w:rsidRDefault="00F22AE5" w:rsidP="00D31AB1">
      <w:pPr>
        <w:pStyle w:val="NoSpacing"/>
        <w:rPr>
          <w:b/>
          <w:sz w:val="28"/>
          <w:szCs w:val="28"/>
        </w:rPr>
      </w:pPr>
      <w:r w:rsidRPr="00F22AE5">
        <w:rPr>
          <w:b/>
          <w:sz w:val="28"/>
          <w:szCs w:val="28"/>
        </w:rPr>
        <w:t>Medical Physics</w:t>
      </w:r>
    </w:p>
    <w:p w14:paraId="4500E94D" w14:textId="77777777" w:rsidR="00F22AE5" w:rsidRPr="00D31AB1" w:rsidRDefault="00F22AE5" w:rsidP="00F22AE5">
      <w:pPr>
        <w:pStyle w:val="NoSpacing"/>
      </w:pPr>
      <w:r w:rsidRPr="00D31AB1">
        <w:t>So now we’ll look at a few considerations about the medical applications of nuclear physics.</w:t>
      </w:r>
    </w:p>
    <w:p w14:paraId="4F35D2D3" w14:textId="77777777" w:rsidR="00F22AE5" w:rsidRPr="00D31AB1" w:rsidRDefault="00F22AE5" w:rsidP="00D31AB1">
      <w:pPr>
        <w:pStyle w:val="NoSpacing"/>
      </w:pPr>
    </w:p>
    <w:p w14:paraId="6FB723FE" w14:textId="77777777" w:rsidR="00D31AB1" w:rsidRPr="00F22AE5" w:rsidRDefault="00D31AB1" w:rsidP="00D31AB1">
      <w:pPr>
        <w:pStyle w:val="NoSpacing"/>
        <w:rPr>
          <w:b/>
          <w:szCs w:val="20"/>
        </w:rPr>
      </w:pPr>
      <w:r w:rsidRPr="00F22AE5">
        <w:rPr>
          <w:b/>
          <w:szCs w:val="20"/>
        </w:rPr>
        <w:t>Radiation Doses (basically energy density)</w:t>
      </w:r>
    </w:p>
    <w:p w14:paraId="5FECC3E1" w14:textId="7EC4F907" w:rsidR="00D31AB1" w:rsidRPr="00D31AB1" w:rsidRDefault="00D31AB1" w:rsidP="00D31AB1">
      <w:pPr>
        <w:pStyle w:val="NoSpacing"/>
      </w:pPr>
      <w:r w:rsidRPr="00D31AB1">
        <w:t xml:space="preserve">The absorbed dose of radiation is the amount of energy absorbed by the tissue per unit mass of the tissue – it rather like energy density.  </w:t>
      </w:r>
    </w:p>
    <w:p w14:paraId="478BEF2F" w14:textId="77777777" w:rsidR="00E15DCC" w:rsidRDefault="00E15DCC" w:rsidP="00E15DCC">
      <w:pPr>
        <w:spacing w:after="0" w:line="240" w:lineRule="auto"/>
        <w:rPr>
          <w:rFonts w:eastAsia="Times New Roman" w:cs="Times New Roman"/>
        </w:rPr>
      </w:pPr>
    </w:p>
    <w:p w14:paraId="5E63B42A" w14:textId="77777777" w:rsidR="00E15DCC" w:rsidRDefault="00E15DCC" w:rsidP="00E15DCC">
      <w:pPr>
        <w:spacing w:after="0" w:line="240" w:lineRule="auto"/>
        <w:rPr>
          <w:rFonts w:eastAsia="Times New Roman" w:cs="Times New Roman"/>
        </w:rPr>
      </w:pPr>
      <w:r>
        <w:rPr>
          <w:rFonts w:eastAsia="Times New Roman" w:cs="Times New Roman"/>
          <w:position w:val="-24"/>
        </w:rPr>
        <w:object w:dxaOrig="3312" w:dyaOrig="624" w14:anchorId="342950D6">
          <v:shape id="_x0000_i1068" type="#_x0000_t75" style="width:166pt;height:31.35pt" o:ole="" filled="t" fillcolor="#9f9">
            <v:imagedata r:id="rId92" o:title=""/>
          </v:shape>
          <o:OLEObject Type="Embed" ProgID="Equation.DSMT4" ShapeID="_x0000_i1068" DrawAspect="Content" ObjectID="_1830011629" r:id="rId93"/>
        </w:object>
      </w:r>
      <w:r>
        <w:rPr>
          <w:rFonts w:eastAsia="Times New Roman" w:cs="Times New Roman"/>
        </w:rPr>
        <w:t xml:space="preserve"> </w:t>
      </w:r>
    </w:p>
    <w:p w14:paraId="3203A426" w14:textId="77777777" w:rsidR="00E15DCC" w:rsidRDefault="00E15DCC" w:rsidP="00E15DCC">
      <w:pPr>
        <w:spacing w:after="0" w:line="240" w:lineRule="auto"/>
        <w:rPr>
          <w:rFonts w:eastAsia="Times New Roman" w:cs="Times New Roman"/>
        </w:rPr>
      </w:pPr>
    </w:p>
    <w:p w14:paraId="50BD0711" w14:textId="77777777" w:rsidR="00E15DCC" w:rsidRDefault="00E15DCC" w:rsidP="00E15DCC">
      <w:pPr>
        <w:spacing w:after="0" w:line="240" w:lineRule="auto"/>
        <w:rPr>
          <w:rFonts w:eastAsia="Times New Roman" w:cs="Times New Roman"/>
        </w:rPr>
      </w:pPr>
      <w:r>
        <w:rPr>
          <w:rFonts w:eastAsia="Times New Roman" w:cs="Times New Roman"/>
        </w:rPr>
        <w:t xml:space="preserve">Common units are: 1 Gray (Gy) = 1 J/kg, and 1 rad = 0.01Gy.  </w:t>
      </w:r>
    </w:p>
    <w:p w14:paraId="19236B47" w14:textId="77777777" w:rsidR="00D31AB1" w:rsidRPr="00D31AB1" w:rsidRDefault="00D31AB1" w:rsidP="00D31AB1">
      <w:pPr>
        <w:pStyle w:val="NoSpacing"/>
      </w:pPr>
    </w:p>
    <w:p w14:paraId="7ED742C7" w14:textId="00EB08ED" w:rsidR="00D31AB1" w:rsidRPr="00D31AB1" w:rsidRDefault="00D31AB1" w:rsidP="00D31AB1">
      <w:pPr>
        <w:pStyle w:val="NoSpacing"/>
        <w:rPr>
          <w:b/>
        </w:rPr>
      </w:pPr>
      <w:r w:rsidRPr="00D31AB1">
        <w:rPr>
          <w:b/>
        </w:rPr>
        <w:t>Radiation harmfulness</w:t>
      </w:r>
    </w:p>
    <w:p w14:paraId="2329D125" w14:textId="12161D57" w:rsidR="00D31AB1" w:rsidRPr="00D31AB1" w:rsidRDefault="00E15DCC" w:rsidP="00D31AB1">
      <w:pPr>
        <w:pStyle w:val="NoSpacing"/>
      </w:pPr>
      <w:r>
        <w:rPr>
          <w:rFonts w:eastAsia="Times New Roman" w:cs="Times New Roman"/>
        </w:rPr>
        <w:t xml:space="preserve">But the harmfulness of the radiation depends on the type of radiation as well as the dose.  Typically more massive radiation is more harmful than less massive radiation.  </w:t>
      </w:r>
      <w:r w:rsidR="00D31AB1" w:rsidRPr="00D31AB1">
        <w:t xml:space="preserve">The relative harmfulness (i.e. the </w:t>
      </w:r>
      <w:r w:rsidR="00D31AB1" w:rsidRPr="00D31AB1">
        <w:rPr>
          <w:i/>
        </w:rPr>
        <w:t>relative biological effectiveness</w:t>
      </w:r>
      <w:r w:rsidR="00D31AB1" w:rsidRPr="00D31AB1">
        <w:t xml:space="preserve"> (RBE)) of the radiation is given below.  The table below illustrates typical RBE’s</w:t>
      </w:r>
    </w:p>
    <w:p w14:paraId="16492DDE" w14:textId="77777777" w:rsidR="00D31AB1" w:rsidRPr="00D31AB1" w:rsidRDefault="00D31AB1" w:rsidP="00D31AB1">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810"/>
      </w:tblGrid>
      <w:tr w:rsidR="00D31AB1" w:rsidRPr="00D31AB1" w14:paraId="7C5BD475" w14:textId="77777777" w:rsidTr="00B82666">
        <w:tc>
          <w:tcPr>
            <w:tcW w:w="2335" w:type="dxa"/>
          </w:tcPr>
          <w:p w14:paraId="107164AF" w14:textId="77777777" w:rsidR="00D31AB1" w:rsidRPr="00D31AB1" w:rsidRDefault="00D31AB1" w:rsidP="00D31AB1">
            <w:pPr>
              <w:pStyle w:val="NoSpacing"/>
            </w:pPr>
            <w:r w:rsidRPr="00D31AB1">
              <w:t>Radiation</w:t>
            </w:r>
          </w:p>
        </w:tc>
        <w:tc>
          <w:tcPr>
            <w:tcW w:w="810" w:type="dxa"/>
          </w:tcPr>
          <w:p w14:paraId="6930488A" w14:textId="77777777" w:rsidR="00D31AB1" w:rsidRPr="00D31AB1" w:rsidRDefault="00D31AB1" w:rsidP="00D31AB1">
            <w:pPr>
              <w:pStyle w:val="NoSpacing"/>
            </w:pPr>
            <w:r w:rsidRPr="00D31AB1">
              <w:t>RBE</w:t>
            </w:r>
          </w:p>
        </w:tc>
      </w:tr>
      <w:tr w:rsidR="00D31AB1" w:rsidRPr="00D31AB1" w14:paraId="61DCA614" w14:textId="77777777" w:rsidTr="00B82666">
        <w:tc>
          <w:tcPr>
            <w:tcW w:w="2335" w:type="dxa"/>
          </w:tcPr>
          <w:p w14:paraId="69F29625" w14:textId="77777777" w:rsidR="00D31AB1" w:rsidRPr="00D31AB1" w:rsidRDefault="00D31AB1" w:rsidP="00D31AB1">
            <w:pPr>
              <w:pStyle w:val="NoSpacing"/>
            </w:pPr>
            <w:r w:rsidRPr="00D31AB1">
              <w:t>X rays and γ rays</w:t>
            </w:r>
          </w:p>
        </w:tc>
        <w:tc>
          <w:tcPr>
            <w:tcW w:w="810" w:type="dxa"/>
          </w:tcPr>
          <w:p w14:paraId="1A76FD35" w14:textId="77777777" w:rsidR="00D31AB1" w:rsidRPr="00D31AB1" w:rsidRDefault="00D31AB1" w:rsidP="00D31AB1">
            <w:pPr>
              <w:pStyle w:val="NoSpacing"/>
            </w:pPr>
            <w:r w:rsidRPr="00D31AB1">
              <w:t>1</w:t>
            </w:r>
          </w:p>
        </w:tc>
      </w:tr>
      <w:tr w:rsidR="00D31AB1" w:rsidRPr="00D31AB1" w14:paraId="5338EA27" w14:textId="77777777" w:rsidTr="00B82666">
        <w:tc>
          <w:tcPr>
            <w:tcW w:w="2335" w:type="dxa"/>
          </w:tcPr>
          <w:p w14:paraId="68DC4693" w14:textId="77777777" w:rsidR="00D31AB1" w:rsidRPr="00D31AB1" w:rsidRDefault="00D31AB1" w:rsidP="00D31AB1">
            <w:pPr>
              <w:pStyle w:val="NoSpacing"/>
            </w:pPr>
            <w:r w:rsidRPr="00D31AB1">
              <w:t>Electrons</w:t>
            </w:r>
          </w:p>
        </w:tc>
        <w:tc>
          <w:tcPr>
            <w:tcW w:w="810" w:type="dxa"/>
          </w:tcPr>
          <w:p w14:paraId="658C5229" w14:textId="77777777" w:rsidR="00D31AB1" w:rsidRPr="00D31AB1" w:rsidRDefault="00D31AB1" w:rsidP="00D31AB1">
            <w:pPr>
              <w:pStyle w:val="NoSpacing"/>
            </w:pPr>
            <w:r w:rsidRPr="00D31AB1">
              <w:t>1</w:t>
            </w:r>
          </w:p>
        </w:tc>
      </w:tr>
      <w:tr w:rsidR="00D31AB1" w:rsidRPr="00D31AB1" w14:paraId="5503C1B4" w14:textId="77777777" w:rsidTr="00B82666">
        <w:tc>
          <w:tcPr>
            <w:tcW w:w="2335" w:type="dxa"/>
          </w:tcPr>
          <w:p w14:paraId="497BAC4A" w14:textId="77777777" w:rsidR="00D31AB1" w:rsidRPr="00D31AB1" w:rsidRDefault="00D31AB1" w:rsidP="00D31AB1">
            <w:pPr>
              <w:pStyle w:val="NoSpacing"/>
            </w:pPr>
            <w:r w:rsidRPr="00D31AB1">
              <w:t>Protons</w:t>
            </w:r>
          </w:p>
        </w:tc>
        <w:tc>
          <w:tcPr>
            <w:tcW w:w="810" w:type="dxa"/>
          </w:tcPr>
          <w:p w14:paraId="288D6FB9" w14:textId="77777777" w:rsidR="00D31AB1" w:rsidRPr="00D31AB1" w:rsidRDefault="00D31AB1" w:rsidP="00D31AB1">
            <w:pPr>
              <w:pStyle w:val="NoSpacing"/>
            </w:pPr>
            <w:r w:rsidRPr="00D31AB1">
              <w:t>5</w:t>
            </w:r>
          </w:p>
        </w:tc>
      </w:tr>
      <w:tr w:rsidR="00D31AB1" w:rsidRPr="00D31AB1" w14:paraId="774A277D" w14:textId="77777777" w:rsidTr="00B82666">
        <w:tc>
          <w:tcPr>
            <w:tcW w:w="2335" w:type="dxa"/>
          </w:tcPr>
          <w:p w14:paraId="0C2B0AC2" w14:textId="77777777" w:rsidR="00D31AB1" w:rsidRPr="00D31AB1" w:rsidRDefault="00D31AB1" w:rsidP="00D31AB1">
            <w:pPr>
              <w:pStyle w:val="NoSpacing"/>
            </w:pPr>
            <w:r w:rsidRPr="00D31AB1">
              <w:t>Slow neutrons</w:t>
            </w:r>
          </w:p>
        </w:tc>
        <w:tc>
          <w:tcPr>
            <w:tcW w:w="810" w:type="dxa"/>
          </w:tcPr>
          <w:p w14:paraId="6A486B52" w14:textId="77777777" w:rsidR="00D31AB1" w:rsidRPr="00D31AB1" w:rsidRDefault="00D31AB1" w:rsidP="00D31AB1">
            <w:pPr>
              <w:pStyle w:val="NoSpacing"/>
            </w:pPr>
            <w:r w:rsidRPr="00D31AB1">
              <w:t>5-20</w:t>
            </w:r>
          </w:p>
        </w:tc>
      </w:tr>
      <w:tr w:rsidR="00D31AB1" w:rsidRPr="00D31AB1" w14:paraId="0A0FF453" w14:textId="77777777" w:rsidTr="00B82666">
        <w:tc>
          <w:tcPr>
            <w:tcW w:w="2335" w:type="dxa"/>
          </w:tcPr>
          <w:p w14:paraId="72D9EC87" w14:textId="77777777" w:rsidR="00D31AB1" w:rsidRPr="00D31AB1" w:rsidRDefault="00D31AB1" w:rsidP="00D31AB1">
            <w:pPr>
              <w:pStyle w:val="NoSpacing"/>
            </w:pPr>
            <w:r w:rsidRPr="00D31AB1">
              <w:t>α particles</w:t>
            </w:r>
          </w:p>
        </w:tc>
        <w:tc>
          <w:tcPr>
            <w:tcW w:w="810" w:type="dxa"/>
          </w:tcPr>
          <w:p w14:paraId="2D53FCA4" w14:textId="77777777" w:rsidR="00D31AB1" w:rsidRPr="00D31AB1" w:rsidRDefault="00D31AB1" w:rsidP="00D31AB1">
            <w:pPr>
              <w:pStyle w:val="NoSpacing"/>
            </w:pPr>
            <w:r w:rsidRPr="00D31AB1">
              <w:t>20</w:t>
            </w:r>
          </w:p>
        </w:tc>
      </w:tr>
      <w:tr w:rsidR="00D31AB1" w:rsidRPr="00D31AB1" w14:paraId="3A4464E7" w14:textId="77777777" w:rsidTr="00B82666">
        <w:tc>
          <w:tcPr>
            <w:tcW w:w="2335" w:type="dxa"/>
          </w:tcPr>
          <w:p w14:paraId="211CD857" w14:textId="77777777" w:rsidR="00D31AB1" w:rsidRPr="00D31AB1" w:rsidRDefault="00D31AB1" w:rsidP="00D31AB1">
            <w:pPr>
              <w:pStyle w:val="NoSpacing"/>
            </w:pPr>
            <w:r w:rsidRPr="00D31AB1">
              <w:t>Heavy ions</w:t>
            </w:r>
          </w:p>
        </w:tc>
        <w:tc>
          <w:tcPr>
            <w:tcW w:w="810" w:type="dxa"/>
          </w:tcPr>
          <w:p w14:paraId="6AA44051" w14:textId="77777777" w:rsidR="00D31AB1" w:rsidRPr="00D31AB1" w:rsidRDefault="00D31AB1" w:rsidP="00D31AB1">
            <w:pPr>
              <w:pStyle w:val="NoSpacing"/>
            </w:pPr>
            <w:r w:rsidRPr="00D31AB1">
              <w:t>20</w:t>
            </w:r>
          </w:p>
        </w:tc>
      </w:tr>
    </w:tbl>
    <w:p w14:paraId="6CDFC6F6" w14:textId="77777777" w:rsidR="00D31AB1" w:rsidRPr="00D31AB1" w:rsidRDefault="00D31AB1" w:rsidP="00D31AB1">
      <w:pPr>
        <w:pStyle w:val="NoSpacing"/>
        <w:rPr>
          <w:b/>
        </w:rPr>
      </w:pPr>
    </w:p>
    <w:p w14:paraId="5FE0AB6C" w14:textId="77777777" w:rsidR="00D31AB1" w:rsidRPr="00D31AB1" w:rsidRDefault="00D31AB1" w:rsidP="00D31AB1">
      <w:pPr>
        <w:pStyle w:val="NoSpacing"/>
        <w:rPr>
          <w:b/>
        </w:rPr>
      </w:pPr>
      <w:r w:rsidRPr="00D31AB1">
        <w:rPr>
          <w:b/>
        </w:rPr>
        <w:lastRenderedPageBreak/>
        <w:t>Equivalent Dose</w:t>
      </w:r>
    </w:p>
    <w:p w14:paraId="016E1E63" w14:textId="77777777" w:rsidR="00E15DCC" w:rsidRDefault="00E15DCC" w:rsidP="00E15DCC">
      <w:pPr>
        <w:spacing w:after="0" w:line="240" w:lineRule="auto"/>
        <w:rPr>
          <w:rFonts w:eastAsia="Times New Roman" w:cs="Times New Roman"/>
        </w:rPr>
      </w:pPr>
      <w:r>
        <w:rPr>
          <w:rFonts w:eastAsia="Times New Roman" w:cs="Times New Roman"/>
        </w:rPr>
        <w:t xml:space="preserve">Multiplying the Dose and the RBE gives the dose </w:t>
      </w:r>
      <w:r>
        <w:rPr>
          <w:rFonts w:eastAsia="Times New Roman" w:cs="Times New Roman"/>
          <w:i/>
        </w:rPr>
        <w:t>equivalent</w:t>
      </w:r>
      <w:r>
        <w:rPr>
          <w:rFonts w:eastAsia="Times New Roman" w:cs="Times New Roman"/>
        </w:rPr>
        <w:t>.</w:t>
      </w:r>
    </w:p>
    <w:p w14:paraId="78907CB3" w14:textId="77777777" w:rsidR="00E15DCC" w:rsidRDefault="00E15DCC" w:rsidP="00E15DCC">
      <w:pPr>
        <w:spacing w:after="0" w:line="240" w:lineRule="auto"/>
        <w:rPr>
          <w:rFonts w:eastAsia="Times New Roman" w:cs="Times New Roman"/>
        </w:rPr>
      </w:pPr>
    </w:p>
    <w:p w14:paraId="5A0CDCD5" w14:textId="77777777" w:rsidR="00E15DCC" w:rsidRDefault="00E15DCC" w:rsidP="00E15DCC">
      <w:pPr>
        <w:spacing w:after="0" w:line="240" w:lineRule="auto"/>
        <w:rPr>
          <w:rFonts w:eastAsia="Times New Roman" w:cs="Times New Roman"/>
        </w:rPr>
      </w:pPr>
      <w:r>
        <w:rPr>
          <w:rFonts w:eastAsia="Times New Roman" w:cs="Times New Roman"/>
          <w:position w:val="-10"/>
        </w:rPr>
        <w:object w:dxaOrig="3096" w:dyaOrig="312" w14:anchorId="0B48C304">
          <v:shape id="_x0000_i1069" type="#_x0000_t75" style="width:155.35pt;height:16pt" o:ole="" filled="t" fillcolor="#9f9">
            <v:imagedata r:id="rId94" o:title=""/>
          </v:shape>
          <o:OLEObject Type="Embed" ProgID="Equation.DSMT4" ShapeID="_x0000_i1069" DrawAspect="Content" ObjectID="_1830011630" r:id="rId95"/>
        </w:object>
      </w:r>
    </w:p>
    <w:p w14:paraId="3A80BBDC" w14:textId="77777777" w:rsidR="00E15DCC" w:rsidRDefault="00E15DCC" w:rsidP="00E15DCC">
      <w:pPr>
        <w:spacing w:after="0" w:line="240" w:lineRule="auto"/>
        <w:rPr>
          <w:rFonts w:eastAsia="Times New Roman" w:cs="Times New Roman"/>
        </w:rPr>
      </w:pPr>
    </w:p>
    <w:p w14:paraId="77B3B0A6" w14:textId="77777777" w:rsidR="00E15DCC" w:rsidRDefault="00E15DCC" w:rsidP="00E15DCC">
      <w:pPr>
        <w:spacing w:after="0" w:line="240" w:lineRule="auto"/>
        <w:rPr>
          <w:rFonts w:eastAsia="Times New Roman" w:cs="Times New Roman"/>
        </w:rPr>
      </w:pPr>
      <w:r>
        <w:rPr>
          <w:rFonts w:eastAsia="Times New Roman" w:cs="Times New Roman"/>
        </w:rPr>
        <w:t xml:space="preserve">The units of Dose Equivalent depend on what units you use for Dose.  If you use Gy, then the units of Dose Equivalent are Sievert (Sv).  If you measure Dose in rad, then the units of Dose Equivalent are Rem.  On other words: </w:t>
      </w:r>
    </w:p>
    <w:p w14:paraId="438CC651" w14:textId="77777777" w:rsidR="00E15DCC" w:rsidRDefault="00E15DCC" w:rsidP="00E15DCC">
      <w:pPr>
        <w:spacing w:after="0" w:line="240" w:lineRule="auto"/>
        <w:rPr>
          <w:rFonts w:eastAsia="Times New Roman" w:cs="Times New Roman"/>
        </w:rPr>
      </w:pPr>
    </w:p>
    <w:p w14:paraId="0AA0EE91" w14:textId="77777777" w:rsidR="00E15DCC" w:rsidRDefault="00E15DCC" w:rsidP="00E15DCC">
      <w:pPr>
        <w:spacing w:after="0" w:line="240" w:lineRule="auto"/>
        <w:rPr>
          <w:rFonts w:eastAsia="Times New Roman" w:cs="Times New Roman"/>
        </w:rPr>
      </w:pPr>
      <w:r>
        <w:rPr>
          <w:rFonts w:eastAsia="Times New Roman" w:cs="Times New Roman"/>
        </w:rPr>
        <w:t>Sv = Gy × RBE</w:t>
      </w:r>
    </w:p>
    <w:p w14:paraId="5AECDBAF" w14:textId="77777777" w:rsidR="00E15DCC" w:rsidRDefault="00E15DCC" w:rsidP="00E15DCC">
      <w:pPr>
        <w:spacing w:after="0" w:line="240" w:lineRule="auto"/>
        <w:rPr>
          <w:rFonts w:eastAsia="Times New Roman" w:cs="Times New Roman"/>
        </w:rPr>
      </w:pPr>
      <w:r>
        <w:rPr>
          <w:rFonts w:eastAsia="Times New Roman" w:cs="Times New Roman"/>
        </w:rPr>
        <w:t>Rem = rad × RBE</w:t>
      </w:r>
    </w:p>
    <w:p w14:paraId="4BB4AC74" w14:textId="3CB598A4" w:rsidR="00E15DCC" w:rsidRDefault="00E15DCC" w:rsidP="00E15DCC">
      <w:pPr>
        <w:spacing w:after="0" w:line="240" w:lineRule="auto"/>
        <w:rPr>
          <w:rFonts w:eastAsia="Times New Roman" w:cs="Times New Roman"/>
        </w:rPr>
      </w:pPr>
    </w:p>
    <w:p w14:paraId="1DADA93E" w14:textId="2BDD1722" w:rsidR="00E15DCC" w:rsidRPr="00E15DCC" w:rsidRDefault="00E15DCC" w:rsidP="00E15DCC">
      <w:pPr>
        <w:spacing w:after="0" w:line="240" w:lineRule="auto"/>
        <w:rPr>
          <w:rFonts w:eastAsia="Times New Roman" w:cs="Times New Roman"/>
          <w:b/>
        </w:rPr>
      </w:pPr>
      <w:r w:rsidRPr="00E15DCC">
        <w:rPr>
          <w:rFonts w:eastAsia="Times New Roman" w:cs="Times New Roman"/>
          <w:b/>
        </w:rPr>
        <w:t>Example</w:t>
      </w:r>
    </w:p>
    <w:p w14:paraId="180E0D0F" w14:textId="0699288F" w:rsidR="00D31AB1" w:rsidRPr="00E15DCC" w:rsidRDefault="00E15DCC" w:rsidP="00E15DCC">
      <w:pPr>
        <w:spacing w:after="0" w:line="240" w:lineRule="auto"/>
        <w:rPr>
          <w:rFonts w:eastAsia="Times New Roman" w:cs="Times New Roman"/>
        </w:rPr>
      </w:pPr>
      <w:r>
        <w:rPr>
          <w:rFonts w:eastAsia="Times New Roman" w:cs="Times New Roman"/>
        </w:rPr>
        <w:t xml:space="preserve">It is estimated that one typically receives about 3.6 mSv per year.  </w:t>
      </w:r>
      <w:r w:rsidR="00D31AB1" w:rsidRPr="00D31AB1">
        <w:t>Supposing that this is entirely from 20 keV X-rays, how many of these X-rays does one absorb in a year?  Well supposing a typical mass of 60kg, we’d have,</w:t>
      </w:r>
    </w:p>
    <w:p w14:paraId="6E17A6AD" w14:textId="77777777" w:rsidR="00D31AB1" w:rsidRPr="00D31AB1" w:rsidRDefault="00D31AB1" w:rsidP="00D31AB1">
      <w:pPr>
        <w:pStyle w:val="NoSpacing"/>
      </w:pPr>
    </w:p>
    <w:p w14:paraId="1C623DD3" w14:textId="77777777" w:rsidR="00D31AB1" w:rsidRPr="00D31AB1" w:rsidRDefault="00D31AB1" w:rsidP="00D31AB1">
      <w:pPr>
        <w:pStyle w:val="NoSpacing"/>
      </w:pPr>
      <w:r w:rsidRPr="00D31AB1">
        <w:object w:dxaOrig="4620" w:dyaOrig="660" w14:anchorId="6A0D3B58">
          <v:shape id="_x0000_i1070" type="#_x0000_t75" style="width:231.35pt;height:33.35pt" o:ole="">
            <v:imagedata r:id="rId96" o:title=""/>
          </v:shape>
          <o:OLEObject Type="Embed" ProgID="Equation.DSMT4" ShapeID="_x0000_i1070" DrawAspect="Content" ObjectID="_1830011631" r:id="rId97"/>
        </w:object>
      </w:r>
    </w:p>
    <w:p w14:paraId="7FEA8E9B" w14:textId="77777777" w:rsidR="00D31AB1" w:rsidRPr="00D31AB1" w:rsidRDefault="00D31AB1" w:rsidP="00D31AB1">
      <w:pPr>
        <w:pStyle w:val="NoSpacing"/>
      </w:pPr>
    </w:p>
    <w:p w14:paraId="646DD109" w14:textId="77777777" w:rsidR="00D31AB1" w:rsidRPr="00D31AB1" w:rsidRDefault="00D31AB1" w:rsidP="00D31AB1">
      <w:pPr>
        <w:pStyle w:val="NoSpacing"/>
      </w:pPr>
      <w:r w:rsidRPr="00D31AB1">
        <w:t>and so,</w:t>
      </w:r>
    </w:p>
    <w:p w14:paraId="63F92281" w14:textId="77777777" w:rsidR="00D31AB1" w:rsidRPr="00D31AB1" w:rsidRDefault="00D31AB1" w:rsidP="00D31AB1">
      <w:pPr>
        <w:pStyle w:val="NoSpacing"/>
      </w:pPr>
    </w:p>
    <w:p w14:paraId="67AD9FB4" w14:textId="77777777" w:rsidR="00D31AB1" w:rsidRPr="00D31AB1" w:rsidRDefault="00D31AB1" w:rsidP="00D31AB1">
      <w:pPr>
        <w:pStyle w:val="NoSpacing"/>
      </w:pPr>
      <w:r w:rsidRPr="00D31AB1">
        <w:object w:dxaOrig="2820" w:dyaOrig="360" w14:anchorId="18AA8313">
          <v:shape id="_x0000_i1071" type="#_x0000_t75" style="width:141.35pt;height:18.65pt" o:ole="">
            <v:imagedata r:id="rId98" o:title=""/>
          </v:shape>
          <o:OLEObject Type="Embed" ProgID="Equation.DSMT4" ShapeID="_x0000_i1071" DrawAspect="Content" ObjectID="_1830011632" r:id="rId99"/>
        </w:object>
      </w:r>
    </w:p>
    <w:p w14:paraId="0AD4AB5D" w14:textId="77777777" w:rsidR="00D31AB1" w:rsidRPr="00D31AB1" w:rsidRDefault="00D31AB1" w:rsidP="00D31AB1">
      <w:pPr>
        <w:pStyle w:val="NoSpacing"/>
      </w:pPr>
    </w:p>
    <w:p w14:paraId="1BBEC2A3" w14:textId="3C467F82" w:rsidR="00D31AB1" w:rsidRPr="00D31AB1" w:rsidRDefault="00D31AB1" w:rsidP="00D31AB1">
      <w:pPr>
        <w:pStyle w:val="NoSpacing"/>
      </w:pPr>
      <w:r w:rsidRPr="00D31AB1">
        <w:t>then dividing by the energy per X-ray, we get,</w:t>
      </w:r>
      <w:r w:rsidR="00EF3A38">
        <w:t xml:space="preserve"> </w:t>
      </w:r>
    </w:p>
    <w:p w14:paraId="003DB55F" w14:textId="77777777" w:rsidR="00D31AB1" w:rsidRPr="00D31AB1" w:rsidRDefault="00D31AB1" w:rsidP="00D31AB1">
      <w:pPr>
        <w:pStyle w:val="NoSpacing"/>
      </w:pPr>
    </w:p>
    <w:p w14:paraId="5A639BEE" w14:textId="6FBCC2DE" w:rsidR="00D31AB1" w:rsidRPr="00D31AB1" w:rsidRDefault="00E15DCC" w:rsidP="00D31AB1">
      <w:pPr>
        <w:pStyle w:val="NoSpacing"/>
      </w:pPr>
      <w:r w:rsidRPr="00D31AB1">
        <w:object w:dxaOrig="3840" w:dyaOrig="660" w14:anchorId="60733D27">
          <v:shape id="_x0000_i1072" type="#_x0000_t75" style="width:192pt;height:33.35pt" o:ole="" fillcolor="#cfc">
            <v:imagedata r:id="rId100" o:title=""/>
          </v:shape>
          <o:OLEObject Type="Embed" ProgID="Equation.DSMT4" ShapeID="_x0000_i1072" DrawAspect="Content" ObjectID="_1830011633" r:id="rId101"/>
        </w:object>
      </w:r>
    </w:p>
    <w:p w14:paraId="7A44D202" w14:textId="77777777" w:rsidR="00664D3E" w:rsidRDefault="00664D3E" w:rsidP="00664D3E">
      <w:pPr>
        <w:spacing w:after="0" w:line="240" w:lineRule="auto"/>
        <w:rPr>
          <w:rFonts w:eastAsia="Times New Roman" w:cs="Times New Roman"/>
        </w:rPr>
      </w:pPr>
    </w:p>
    <w:p w14:paraId="7E21BF61" w14:textId="77777777" w:rsidR="00EA0D06" w:rsidRDefault="00EA0D06" w:rsidP="00EA0D06">
      <w:pPr>
        <w:pStyle w:val="NoSpacing"/>
      </w:pPr>
    </w:p>
    <w:p w14:paraId="5E13CC57" w14:textId="77777777" w:rsidR="00EA0D06" w:rsidRDefault="00EA0D06" w:rsidP="00EA0D06">
      <w:pPr>
        <w:pStyle w:val="NoSpacing"/>
      </w:pPr>
    </w:p>
    <w:p w14:paraId="7C4A13F8" w14:textId="77777777" w:rsidR="00EA0D06" w:rsidRDefault="00EA0D06" w:rsidP="00EA0D06">
      <w:pPr>
        <w:pStyle w:val="NoSpacing"/>
      </w:pPr>
    </w:p>
    <w:p w14:paraId="5F8CDB80" w14:textId="77777777" w:rsidR="00EA0D06" w:rsidRDefault="00EA0D06" w:rsidP="00EA0D06">
      <w:pPr>
        <w:pStyle w:val="NoSpacing"/>
      </w:pPr>
    </w:p>
    <w:p w14:paraId="1ED4DA8C" w14:textId="77777777" w:rsidR="00EA0D06" w:rsidRDefault="00EA0D06" w:rsidP="00EA0D06">
      <w:pPr>
        <w:pStyle w:val="NoSpacing"/>
      </w:pPr>
    </w:p>
    <w:p w14:paraId="53EB6BDA" w14:textId="77777777" w:rsidR="00EA0D06" w:rsidRDefault="00EA0D06" w:rsidP="00EA0D06">
      <w:pPr>
        <w:pStyle w:val="NoSpacing"/>
      </w:pPr>
    </w:p>
    <w:p w14:paraId="470E1232" w14:textId="77777777" w:rsidR="00EA0D06" w:rsidRDefault="00EA0D06" w:rsidP="00EA0D06">
      <w:pPr>
        <w:pStyle w:val="NoSpacing"/>
      </w:pPr>
    </w:p>
    <w:p w14:paraId="10CE9DF0" w14:textId="77777777" w:rsidR="00EA0D06" w:rsidRDefault="00EA0D06" w:rsidP="00EA0D06">
      <w:pPr>
        <w:pStyle w:val="NoSpacing"/>
      </w:pPr>
    </w:p>
    <w:p w14:paraId="1374B1F9" w14:textId="77777777" w:rsidR="00EA0D06" w:rsidRDefault="00EA0D06" w:rsidP="00EA0D06">
      <w:pPr>
        <w:pStyle w:val="NoSpacing"/>
      </w:pPr>
    </w:p>
    <w:p w14:paraId="6430DCF8" w14:textId="77777777" w:rsidR="00EA0D06" w:rsidRDefault="00EA0D06" w:rsidP="00EA0D06">
      <w:pPr>
        <w:pStyle w:val="NoSpacing"/>
      </w:pPr>
    </w:p>
    <w:p w14:paraId="4D9007B7" w14:textId="77777777" w:rsidR="00EA0D06" w:rsidRDefault="00EA0D06" w:rsidP="00EA0D06">
      <w:pPr>
        <w:pStyle w:val="NoSpacing"/>
      </w:pPr>
    </w:p>
    <w:p w14:paraId="67258B0C" w14:textId="77777777" w:rsidR="00EA0D06" w:rsidRDefault="00EA0D06" w:rsidP="00EA0D06">
      <w:pPr>
        <w:pStyle w:val="NoSpacing"/>
      </w:pPr>
    </w:p>
    <w:p w14:paraId="05ED1E26" w14:textId="77777777" w:rsidR="00EA0D06" w:rsidRDefault="00EA0D06" w:rsidP="00EA0D06">
      <w:pPr>
        <w:pStyle w:val="NoSpacing"/>
      </w:pPr>
    </w:p>
    <w:p w14:paraId="7762E73D" w14:textId="77777777" w:rsidR="00EA0D06" w:rsidRDefault="00EA0D06" w:rsidP="00EA0D06">
      <w:pPr>
        <w:pStyle w:val="NoSpacing"/>
      </w:pPr>
    </w:p>
    <w:sectPr w:rsidR="00EA0D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121C93"/>
    <w:multiLevelType w:val="hybridMultilevel"/>
    <w:tmpl w:val="AEC8AF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FBF06EF"/>
    <w:multiLevelType w:val="hybridMultilevel"/>
    <w:tmpl w:val="75024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61202405">
    <w:abstractNumId w:val="1"/>
  </w:num>
  <w:num w:numId="2" w16cid:durableId="1944265684">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7D9"/>
    <w:rsid w:val="0001361E"/>
    <w:rsid w:val="000278F1"/>
    <w:rsid w:val="0006347E"/>
    <w:rsid w:val="00087059"/>
    <w:rsid w:val="000A57D9"/>
    <w:rsid w:val="000E33D4"/>
    <w:rsid w:val="000F3301"/>
    <w:rsid w:val="00114D20"/>
    <w:rsid w:val="00133166"/>
    <w:rsid w:val="00136698"/>
    <w:rsid w:val="00136EFB"/>
    <w:rsid w:val="00146244"/>
    <w:rsid w:val="0015267F"/>
    <w:rsid w:val="001579B6"/>
    <w:rsid w:val="0017190A"/>
    <w:rsid w:val="001727EC"/>
    <w:rsid w:val="00177D49"/>
    <w:rsid w:val="00181018"/>
    <w:rsid w:val="001C0C95"/>
    <w:rsid w:val="001D2650"/>
    <w:rsid w:val="001F0A20"/>
    <w:rsid w:val="00236408"/>
    <w:rsid w:val="0025643F"/>
    <w:rsid w:val="0025662C"/>
    <w:rsid w:val="00256DC5"/>
    <w:rsid w:val="00263B90"/>
    <w:rsid w:val="002759CA"/>
    <w:rsid w:val="002C052F"/>
    <w:rsid w:val="002E7D6F"/>
    <w:rsid w:val="002F59B9"/>
    <w:rsid w:val="00334988"/>
    <w:rsid w:val="0035658E"/>
    <w:rsid w:val="00380B86"/>
    <w:rsid w:val="003B2AF0"/>
    <w:rsid w:val="003B3605"/>
    <w:rsid w:val="003D472A"/>
    <w:rsid w:val="003E1F15"/>
    <w:rsid w:val="003F1354"/>
    <w:rsid w:val="00406508"/>
    <w:rsid w:val="004349E5"/>
    <w:rsid w:val="00434A71"/>
    <w:rsid w:val="00434D52"/>
    <w:rsid w:val="00435882"/>
    <w:rsid w:val="004607DD"/>
    <w:rsid w:val="004B39D7"/>
    <w:rsid w:val="004C37B4"/>
    <w:rsid w:val="004D5B57"/>
    <w:rsid w:val="004D5D62"/>
    <w:rsid w:val="004D62A1"/>
    <w:rsid w:val="005134E7"/>
    <w:rsid w:val="00525505"/>
    <w:rsid w:val="00566118"/>
    <w:rsid w:val="00581959"/>
    <w:rsid w:val="005D355E"/>
    <w:rsid w:val="005D6462"/>
    <w:rsid w:val="00614037"/>
    <w:rsid w:val="00624C82"/>
    <w:rsid w:val="006264AE"/>
    <w:rsid w:val="0063140C"/>
    <w:rsid w:val="00656206"/>
    <w:rsid w:val="006613C6"/>
    <w:rsid w:val="00664D3E"/>
    <w:rsid w:val="006669A2"/>
    <w:rsid w:val="006768C0"/>
    <w:rsid w:val="00697DDB"/>
    <w:rsid w:val="006C4B09"/>
    <w:rsid w:val="006C6072"/>
    <w:rsid w:val="006C7E5A"/>
    <w:rsid w:val="006E43F3"/>
    <w:rsid w:val="0071280F"/>
    <w:rsid w:val="0071335C"/>
    <w:rsid w:val="00723EAF"/>
    <w:rsid w:val="00732423"/>
    <w:rsid w:val="0074235F"/>
    <w:rsid w:val="00743FDC"/>
    <w:rsid w:val="007452CC"/>
    <w:rsid w:val="00746481"/>
    <w:rsid w:val="00746E03"/>
    <w:rsid w:val="00766099"/>
    <w:rsid w:val="00796213"/>
    <w:rsid w:val="007B1FC8"/>
    <w:rsid w:val="007D1309"/>
    <w:rsid w:val="00817A63"/>
    <w:rsid w:val="00824383"/>
    <w:rsid w:val="00874286"/>
    <w:rsid w:val="00880349"/>
    <w:rsid w:val="00891601"/>
    <w:rsid w:val="008A4646"/>
    <w:rsid w:val="008C0F67"/>
    <w:rsid w:val="008D3ADD"/>
    <w:rsid w:val="008E79CE"/>
    <w:rsid w:val="008F4027"/>
    <w:rsid w:val="00901D16"/>
    <w:rsid w:val="009714D2"/>
    <w:rsid w:val="00993B6A"/>
    <w:rsid w:val="009C673C"/>
    <w:rsid w:val="009D5095"/>
    <w:rsid w:val="009E3CF5"/>
    <w:rsid w:val="009E5185"/>
    <w:rsid w:val="00A05482"/>
    <w:rsid w:val="00A23344"/>
    <w:rsid w:val="00A55F31"/>
    <w:rsid w:val="00A66CCB"/>
    <w:rsid w:val="00A7054E"/>
    <w:rsid w:val="00A71C87"/>
    <w:rsid w:val="00AA1824"/>
    <w:rsid w:val="00AC000E"/>
    <w:rsid w:val="00AC3CDC"/>
    <w:rsid w:val="00AE543D"/>
    <w:rsid w:val="00B30B66"/>
    <w:rsid w:val="00B82666"/>
    <w:rsid w:val="00B85DAF"/>
    <w:rsid w:val="00BB5107"/>
    <w:rsid w:val="00BC396F"/>
    <w:rsid w:val="00BE3B58"/>
    <w:rsid w:val="00BE7CE7"/>
    <w:rsid w:val="00C01197"/>
    <w:rsid w:val="00C30EF2"/>
    <w:rsid w:val="00C433D5"/>
    <w:rsid w:val="00C91DAE"/>
    <w:rsid w:val="00C9604D"/>
    <w:rsid w:val="00D005A2"/>
    <w:rsid w:val="00D07EC4"/>
    <w:rsid w:val="00D16908"/>
    <w:rsid w:val="00D31AB1"/>
    <w:rsid w:val="00D53F70"/>
    <w:rsid w:val="00D55F46"/>
    <w:rsid w:val="00D56EA2"/>
    <w:rsid w:val="00D66503"/>
    <w:rsid w:val="00D7144E"/>
    <w:rsid w:val="00D83843"/>
    <w:rsid w:val="00D87869"/>
    <w:rsid w:val="00DE1D92"/>
    <w:rsid w:val="00DE79C1"/>
    <w:rsid w:val="00DF3476"/>
    <w:rsid w:val="00E1318A"/>
    <w:rsid w:val="00E15DCC"/>
    <w:rsid w:val="00E372B3"/>
    <w:rsid w:val="00E52CD0"/>
    <w:rsid w:val="00E632B9"/>
    <w:rsid w:val="00E659C4"/>
    <w:rsid w:val="00E81807"/>
    <w:rsid w:val="00EA0D06"/>
    <w:rsid w:val="00EF1429"/>
    <w:rsid w:val="00EF3A38"/>
    <w:rsid w:val="00F0635C"/>
    <w:rsid w:val="00F13B5C"/>
    <w:rsid w:val="00F22AE5"/>
    <w:rsid w:val="00F27873"/>
    <w:rsid w:val="00F432C6"/>
    <w:rsid w:val="00F5027B"/>
    <w:rsid w:val="00F70ED3"/>
    <w:rsid w:val="00F71CEA"/>
    <w:rsid w:val="00FA77CE"/>
    <w:rsid w:val="00FE7763"/>
    <w:rsid w:val="00FF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672F"/>
  <w15:chartTrackingRefBased/>
  <w15:docId w15:val="{786103BC-8066-417A-BFC2-652B5B15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1AB1"/>
    <w:pPr>
      <w:spacing w:after="0" w:line="240" w:lineRule="auto"/>
    </w:pPr>
  </w:style>
  <w:style w:type="paragraph" w:styleId="ListParagraph">
    <w:name w:val="List Paragraph"/>
    <w:basedOn w:val="Normal"/>
    <w:uiPriority w:val="34"/>
    <w:qFormat/>
    <w:rsid w:val="00664D3E"/>
    <w:pPr>
      <w:spacing w:line="256" w:lineRule="auto"/>
      <w:ind w:left="720"/>
      <w:contextualSpacing/>
    </w:pPr>
  </w:style>
  <w:style w:type="table" w:styleId="TableGrid">
    <w:name w:val="Table Grid"/>
    <w:basedOn w:val="TableNormal"/>
    <w:rsid w:val="00664D3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49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2.bin"/><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7.bin"/><Relationship Id="rId102" Type="http://schemas.openxmlformats.org/officeDocument/2006/relationships/fontTable" Target="fontTable.xml"/><Relationship Id="rId5" Type="http://schemas.openxmlformats.org/officeDocument/2006/relationships/image" Target="media/image1.png"/><Relationship Id="rId90" Type="http://schemas.openxmlformats.org/officeDocument/2006/relationships/image" Target="media/image44.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2.bin"/><Relationship Id="rId80" Type="http://schemas.openxmlformats.org/officeDocument/2006/relationships/image" Target="media/image39.wmf"/><Relationship Id="rId85" Type="http://schemas.openxmlformats.org/officeDocument/2006/relationships/oleObject" Target="embeddings/oleObject40.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3.wmf"/><Relationship Id="rId91" Type="http://schemas.openxmlformats.org/officeDocument/2006/relationships/oleObject" Target="embeddings/oleObject43.bin"/><Relationship Id="rId96" Type="http://schemas.openxmlformats.org/officeDocument/2006/relationships/image" Target="media/image47.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oleObject" Target="embeddings/oleObject46.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49.wmf"/><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image" Target="media/image48.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909</TotalTime>
  <Pages>11</Pages>
  <Words>2064</Words>
  <Characters>11767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55</cp:revision>
  <dcterms:created xsi:type="dcterms:W3CDTF">2020-01-17T17:18:00Z</dcterms:created>
  <dcterms:modified xsi:type="dcterms:W3CDTF">2026-01-16T00:46:00Z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